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70A7C" w14:textId="74D44D13" w:rsidR="00EE2818" w:rsidRPr="00731C2C" w:rsidRDefault="00EE2818" w:rsidP="00EE2818">
      <w:pPr>
        <w:pStyle w:val="Header"/>
        <w:rPr>
          <w:lang w:val="en-GB"/>
        </w:rPr>
      </w:pPr>
      <w:r>
        <w:rPr>
          <w:lang w:val="en-GB"/>
        </w:rPr>
        <w:t>3GPP TSG-RAN WG2 Meeting #105</w:t>
      </w:r>
      <w:r>
        <w:rPr>
          <w:lang w:val="en-GB"/>
        </w:rPr>
        <w:tab/>
        <w:t>R2-19</w:t>
      </w:r>
      <w:r w:rsidR="00D33F89">
        <w:rPr>
          <w:lang w:val="en-GB"/>
        </w:rPr>
        <w:t>02131</w:t>
      </w:r>
    </w:p>
    <w:p w14:paraId="5C6A268A" w14:textId="77777777" w:rsidR="00EE2818" w:rsidRPr="00731C2C" w:rsidRDefault="00EE2818" w:rsidP="00EE2818">
      <w:pPr>
        <w:pStyle w:val="Header"/>
        <w:rPr>
          <w:lang w:val="en-GB"/>
        </w:rPr>
      </w:pPr>
      <w:r>
        <w:rPr>
          <w:lang w:val="en-GB"/>
        </w:rPr>
        <w:t>Athens, Greece, 25th February - 1st March 2019</w:t>
      </w:r>
    </w:p>
    <w:p w14:paraId="6F5560C2" w14:textId="77777777" w:rsidR="00EE2818" w:rsidRPr="00D07250" w:rsidRDefault="00EE2818" w:rsidP="00EE2818">
      <w:pPr>
        <w:pStyle w:val="CRCoverPage"/>
        <w:outlineLvl w:val="0"/>
        <w:rPr>
          <w:b/>
          <w:noProof/>
          <w:sz w:val="24"/>
          <w:lang w:eastAsia="ja-JP"/>
        </w:rPr>
      </w:pPr>
    </w:p>
    <w:p w14:paraId="396DF082" w14:textId="7C69C9BB" w:rsidR="00EE2818" w:rsidRPr="006D5148" w:rsidRDefault="00EE2818" w:rsidP="00EE2818">
      <w:pPr>
        <w:pStyle w:val="CRCoverPage"/>
        <w:ind w:left="1988" w:hanging="1988"/>
        <w:rPr>
          <w:b/>
          <w:noProof/>
          <w:color w:val="FF0000"/>
          <w:sz w:val="24"/>
        </w:rPr>
      </w:pPr>
      <w:r>
        <w:rPr>
          <w:b/>
          <w:noProof/>
          <w:sz w:val="24"/>
        </w:rPr>
        <w:t>Agenda Item:</w:t>
      </w:r>
      <w:r>
        <w:rPr>
          <w:b/>
          <w:noProof/>
          <w:sz w:val="24"/>
        </w:rPr>
        <w:tab/>
      </w:r>
      <w:r>
        <w:rPr>
          <w:b/>
          <w:sz w:val="24"/>
          <w:szCs w:val="24"/>
          <w:lang w:val="de-DE" w:eastAsia="x-none"/>
        </w:rPr>
        <w:t>11.</w:t>
      </w:r>
      <w:r w:rsidR="00586274">
        <w:rPr>
          <w:b/>
          <w:sz w:val="24"/>
          <w:szCs w:val="24"/>
          <w:lang w:val="de-DE" w:eastAsia="x-none"/>
        </w:rPr>
        <w:t>11.</w:t>
      </w:r>
      <w:r>
        <w:rPr>
          <w:b/>
          <w:sz w:val="24"/>
          <w:szCs w:val="24"/>
          <w:lang w:val="de-DE" w:eastAsia="x-none"/>
        </w:rPr>
        <w:t>4</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444C9098" w:rsidR="00EE2818" w:rsidRPr="00C93A3C" w:rsidRDefault="00EE2818" w:rsidP="00EE2818">
      <w:pPr>
        <w:pStyle w:val="CRCoverPage"/>
        <w:ind w:left="1988" w:hanging="1988"/>
        <w:rPr>
          <w:b/>
          <w:noProof/>
          <w:sz w:val="24"/>
        </w:rPr>
      </w:pPr>
      <w:r>
        <w:rPr>
          <w:b/>
          <w:noProof/>
          <w:sz w:val="24"/>
        </w:rPr>
        <w:t>Title:</w:t>
      </w:r>
      <w:r>
        <w:rPr>
          <w:b/>
          <w:noProof/>
          <w:sz w:val="24"/>
        </w:rPr>
        <w:tab/>
      </w:r>
      <w:r w:rsidR="00DC40BD" w:rsidRPr="00DC40BD">
        <w:rPr>
          <w:b/>
          <w:noProof/>
          <w:sz w:val="24"/>
        </w:rPr>
        <w:t>U</w:t>
      </w:r>
      <w:r w:rsidR="004B621D">
        <w:rPr>
          <w:b/>
          <w:noProof/>
          <w:sz w:val="24"/>
        </w:rPr>
        <w:t>E</w:t>
      </w:r>
      <w:r w:rsidR="00DC40BD" w:rsidRPr="00DC40BD">
        <w:rPr>
          <w:b/>
          <w:noProof/>
          <w:sz w:val="24"/>
        </w:rPr>
        <w:t xml:space="preserve"> traffic adaptation for power saving</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0963912A" w14:textId="3DA9F252" w:rsidR="00381B5C" w:rsidRDefault="00247A7D" w:rsidP="00EE2818">
      <w:pPr>
        <w:rPr>
          <w:rFonts w:eastAsia="Malgun Gothic"/>
          <w:lang w:val="en-US" w:eastAsia="ko-KR"/>
        </w:rPr>
      </w:pPr>
      <w:r>
        <w:rPr>
          <w:rFonts w:eastAsia="Malgun Gothic"/>
          <w:lang w:val="en-US" w:eastAsia="ko-KR"/>
        </w:rPr>
        <w:t xml:space="preserve">A new study item for NR power saving is approved in RAN#80 </w:t>
      </w:r>
      <w:r>
        <w:rPr>
          <w:rFonts w:eastAsia="Malgun Gothic"/>
          <w:lang w:val="en-US" w:eastAsia="ko-KR"/>
        </w:rPr>
        <w:fldChar w:fldCharType="begin"/>
      </w:r>
      <w:r>
        <w:rPr>
          <w:rFonts w:eastAsia="Malgun Gothic"/>
          <w:lang w:val="en-US" w:eastAsia="ko-KR"/>
        </w:rPr>
        <w:instrText xml:space="preserve"> REF _Ref1037865 \r \h </w:instrText>
      </w:r>
      <w:r>
        <w:rPr>
          <w:rFonts w:eastAsia="Malgun Gothic"/>
          <w:lang w:val="en-US" w:eastAsia="ko-KR"/>
        </w:rPr>
      </w:r>
      <w:r>
        <w:rPr>
          <w:rFonts w:eastAsia="Malgun Gothic"/>
          <w:lang w:val="en-US" w:eastAsia="ko-KR"/>
        </w:rPr>
        <w:fldChar w:fldCharType="separate"/>
      </w:r>
      <w:r>
        <w:rPr>
          <w:rFonts w:eastAsia="Malgun Gothic"/>
          <w:lang w:val="en-US" w:eastAsia="ko-KR"/>
        </w:rPr>
        <w:t>[1]</w:t>
      </w:r>
      <w:r>
        <w:rPr>
          <w:rFonts w:eastAsia="Malgun Gothic"/>
          <w:lang w:val="en-US" w:eastAsia="ko-KR"/>
        </w:rPr>
        <w:fldChar w:fldCharType="end"/>
      </w:r>
      <w:r>
        <w:rPr>
          <w:rFonts w:eastAsia="Malgun Gothic"/>
          <w:lang w:val="en-US" w:eastAsia="ko-KR"/>
        </w:rPr>
        <w:t>. The objective of the power saving study includes the following:</w:t>
      </w:r>
    </w:p>
    <w:p w14:paraId="41B504F8" w14:textId="77777777" w:rsidR="00247A7D" w:rsidRDefault="00247A7D" w:rsidP="00EE2818">
      <w:pPr>
        <w:rPr>
          <w:rFonts w:eastAsia="Malgun Gothic"/>
          <w:lang w:val="en-US" w:eastAsia="ko-KR"/>
        </w:rPr>
      </w:pPr>
    </w:p>
    <w:tbl>
      <w:tblPr>
        <w:tblStyle w:val="TableGrid"/>
        <w:tblW w:w="0" w:type="auto"/>
        <w:tblLook w:val="04A0" w:firstRow="1" w:lastRow="0" w:firstColumn="1" w:lastColumn="0" w:noHBand="0" w:noVBand="1"/>
      </w:tblPr>
      <w:tblGrid>
        <w:gridCol w:w="9350"/>
      </w:tblGrid>
      <w:tr w:rsidR="00247A7D" w14:paraId="2656A25C" w14:textId="77777777" w:rsidTr="00247A7D">
        <w:tc>
          <w:tcPr>
            <w:tcW w:w="9350" w:type="dxa"/>
          </w:tcPr>
          <w:p w14:paraId="649F788A" w14:textId="77777777" w:rsidR="00247A7D" w:rsidRPr="00247A7D" w:rsidRDefault="00247A7D" w:rsidP="00247A7D">
            <w:pPr>
              <w:numPr>
                <w:ilvl w:val="0"/>
                <w:numId w:val="29"/>
              </w:numPr>
              <w:spacing w:afterLines="50"/>
              <w:contextualSpacing/>
              <w:jc w:val="left"/>
              <w:textAlignment w:val="auto"/>
              <w:rPr>
                <w:rFonts w:ascii="Times New Roman" w:eastAsia="SimSun" w:hAnsi="Times New Roman"/>
                <w:bCs/>
              </w:rPr>
            </w:pPr>
            <w:r w:rsidRPr="00247A7D">
              <w:rPr>
                <w:rFonts w:ascii="Times New Roman" w:eastAsia="SimSun" w:hAnsi="Times New Roman"/>
                <w:bCs/>
              </w:rPr>
              <w:t xml:space="preserve">Identify techniques for UE power saving study with focus in RRC_CONNECTED mode </w:t>
            </w:r>
            <w:r w:rsidRPr="00247A7D">
              <w:rPr>
                <w:rFonts w:ascii="Times New Roman" w:eastAsia="SimSun" w:hAnsi="Times New Roman"/>
                <w:bCs/>
                <w:lang w:eastAsia="en-US"/>
              </w:rPr>
              <w:t>[RAN1, RAN2]</w:t>
            </w:r>
          </w:p>
          <w:p w14:paraId="54E02D29" w14:textId="77777777" w:rsidR="00247A7D" w:rsidRPr="00247A7D" w:rsidRDefault="00247A7D" w:rsidP="00247A7D">
            <w:pPr>
              <w:spacing w:afterLines="50"/>
              <w:ind w:left="741"/>
              <w:contextualSpacing/>
              <w:jc w:val="left"/>
              <w:textAlignment w:val="auto"/>
              <w:rPr>
                <w:rFonts w:ascii="Times New Roman" w:eastAsia="SimSun" w:hAnsi="Times New Roman"/>
                <w:bCs/>
              </w:rPr>
            </w:pPr>
          </w:p>
          <w:p w14:paraId="37314E5E" w14:textId="77777777" w:rsidR="00247A7D" w:rsidRPr="00247A7D" w:rsidRDefault="00247A7D" w:rsidP="00247A7D">
            <w:pPr>
              <w:numPr>
                <w:ilvl w:val="1"/>
                <w:numId w:val="29"/>
              </w:numPr>
              <w:spacing w:afterLines="50"/>
              <w:contextualSpacing/>
              <w:jc w:val="left"/>
              <w:textAlignment w:val="auto"/>
              <w:rPr>
                <w:rFonts w:ascii="Times New Roman" w:eastAsia="SimSun" w:hAnsi="Times New Roman"/>
                <w:bCs/>
              </w:rPr>
            </w:pPr>
            <w:r w:rsidRPr="00247A7D">
              <w:rPr>
                <w:rFonts w:ascii="Times New Roman" w:eastAsia="SimSun" w:hAnsi="Times New Roman"/>
                <w:lang w:eastAsia="ko-KR"/>
              </w:rPr>
              <w:t xml:space="preserve">Study </w:t>
            </w:r>
            <w:r w:rsidRPr="00247A7D">
              <w:rPr>
                <w:rFonts w:ascii="Times New Roman" w:eastAsia="SimSun" w:hAnsi="Times New Roman"/>
                <w:highlight w:val="yellow"/>
                <w:lang w:eastAsia="ko-KR"/>
              </w:rPr>
              <w:t>UE adaptation to the traffic</w:t>
            </w:r>
            <w:r w:rsidRPr="00247A7D">
              <w:rPr>
                <w:rFonts w:ascii="Times New Roman" w:eastAsia="SimSun" w:hAnsi="Times New Roman"/>
                <w:lang w:eastAsia="ko-KR"/>
              </w:rPr>
              <w:t xml:space="preserve"> and UE power consumption characteristics in frequency, time, antenna domains, DRX configuration, and UE processing timeline for UE power saving</w:t>
            </w:r>
          </w:p>
          <w:p w14:paraId="79984922" w14:textId="77777777" w:rsidR="00247A7D" w:rsidRPr="00247A7D" w:rsidRDefault="00247A7D" w:rsidP="00247A7D">
            <w:pPr>
              <w:spacing w:afterLines="50"/>
              <w:ind w:left="1080"/>
              <w:contextualSpacing/>
              <w:jc w:val="left"/>
              <w:textAlignment w:val="auto"/>
              <w:rPr>
                <w:rFonts w:ascii="Times New Roman" w:eastAsia="SimSun" w:hAnsi="Times New Roman"/>
                <w:bCs/>
              </w:rPr>
            </w:pPr>
            <w:r w:rsidRPr="00247A7D">
              <w:rPr>
                <w:rFonts w:ascii="Times New Roman" w:eastAsia="SimSun" w:hAnsi="Times New Roman"/>
                <w:bCs/>
              </w:rPr>
              <w:t>(Note: existing UE capabilities are assumed for UE processing timeline)</w:t>
            </w:r>
          </w:p>
          <w:p w14:paraId="623A8726" w14:textId="77777777" w:rsidR="00247A7D" w:rsidRPr="00247A7D" w:rsidRDefault="00247A7D" w:rsidP="00247A7D">
            <w:pPr>
              <w:spacing w:afterLines="50"/>
              <w:ind w:left="1179"/>
              <w:contextualSpacing/>
              <w:jc w:val="left"/>
              <w:textAlignment w:val="auto"/>
              <w:rPr>
                <w:rFonts w:ascii="Times New Roman" w:eastAsia="SimSun" w:hAnsi="Times New Roman"/>
                <w:bCs/>
              </w:rPr>
            </w:pPr>
          </w:p>
          <w:p w14:paraId="7A5FA8EC" w14:textId="77777777" w:rsidR="00247A7D" w:rsidRPr="00247A7D" w:rsidRDefault="00247A7D" w:rsidP="00247A7D">
            <w:pPr>
              <w:numPr>
                <w:ilvl w:val="2"/>
                <w:numId w:val="29"/>
              </w:numPr>
              <w:spacing w:afterLines="50"/>
              <w:contextualSpacing/>
              <w:jc w:val="left"/>
              <w:textAlignment w:val="auto"/>
              <w:rPr>
                <w:rFonts w:ascii="Times New Roman" w:eastAsia="SimSun" w:hAnsi="Times New Roman"/>
                <w:bCs/>
              </w:rPr>
            </w:pPr>
            <w:r w:rsidRPr="00247A7D">
              <w:rPr>
                <w:rFonts w:ascii="Times New Roman" w:eastAsia="SimSun" w:hAnsi="Times New Roman"/>
                <w:bCs/>
              </w:rPr>
              <w:t>Network and/or UE assistance information</w:t>
            </w:r>
          </w:p>
          <w:p w14:paraId="42E06A0F" w14:textId="77777777" w:rsidR="00247A7D" w:rsidRPr="00247A7D" w:rsidRDefault="00247A7D" w:rsidP="00247A7D">
            <w:pPr>
              <w:numPr>
                <w:ilvl w:val="2"/>
                <w:numId w:val="29"/>
              </w:numPr>
              <w:spacing w:afterLines="50"/>
              <w:contextualSpacing/>
              <w:jc w:val="left"/>
              <w:textAlignment w:val="auto"/>
              <w:rPr>
                <w:rFonts w:ascii="Times New Roman" w:eastAsia="SimSun" w:hAnsi="Times New Roman"/>
                <w:bCs/>
              </w:rPr>
            </w:pPr>
            <w:r w:rsidRPr="00247A7D">
              <w:rPr>
                <w:rFonts w:ascii="Times New Roman" w:eastAsia="SimSun" w:hAnsi="Times New Roman"/>
                <w:bCs/>
              </w:rPr>
              <w:t>Include mechanism in reducing PDCCH monitoring, taking into account current DRX scheme</w:t>
            </w:r>
          </w:p>
          <w:p w14:paraId="365192E6" w14:textId="77777777" w:rsidR="00247A7D" w:rsidRPr="00247A7D" w:rsidRDefault="00247A7D" w:rsidP="00247A7D">
            <w:pPr>
              <w:numPr>
                <w:ilvl w:val="1"/>
                <w:numId w:val="29"/>
              </w:numPr>
              <w:spacing w:afterLines="50"/>
              <w:jc w:val="left"/>
              <w:rPr>
                <w:rFonts w:ascii="Times New Roman" w:eastAsia="SimSun" w:hAnsi="Times New Roman"/>
                <w:bCs/>
              </w:rPr>
            </w:pPr>
            <w:r w:rsidRPr="00247A7D">
              <w:rPr>
                <w:rFonts w:ascii="Times New Roman" w:eastAsia="SimSun" w:hAnsi="Times New Roman"/>
                <w:bCs/>
              </w:rPr>
              <w:t>Study</w:t>
            </w:r>
            <w:r w:rsidRPr="00247A7D">
              <w:rPr>
                <w:rFonts w:ascii="Times New Roman" w:eastAsia="SimSun" w:hAnsi="Times New Roman" w:hint="eastAsia"/>
                <w:bCs/>
              </w:rPr>
              <w:t xml:space="preserve"> the</w:t>
            </w:r>
            <w:r w:rsidRPr="00247A7D">
              <w:rPr>
                <w:rFonts w:ascii="Times New Roman" w:eastAsia="SimSun" w:hAnsi="Times New Roman"/>
                <w:bCs/>
              </w:rPr>
              <w:t xml:space="preserve"> power saving signal/channel/procedure for triggering adaptation of UE  power consumption characteristics</w:t>
            </w:r>
          </w:p>
          <w:p w14:paraId="727D4609" w14:textId="77777777" w:rsidR="00247A7D" w:rsidRPr="00247A7D" w:rsidRDefault="00247A7D" w:rsidP="00247A7D">
            <w:pPr>
              <w:spacing w:afterLines="50"/>
              <w:ind w:left="1140"/>
              <w:jc w:val="left"/>
              <w:rPr>
                <w:rFonts w:ascii="Times New Roman" w:eastAsia="SimSun" w:hAnsi="Times New Roman"/>
                <w:bCs/>
              </w:rPr>
            </w:pPr>
          </w:p>
          <w:p w14:paraId="4AF4C839" w14:textId="77777777" w:rsidR="00247A7D" w:rsidRPr="00247A7D" w:rsidRDefault="00247A7D" w:rsidP="00247A7D">
            <w:pPr>
              <w:numPr>
                <w:ilvl w:val="0"/>
                <w:numId w:val="29"/>
              </w:numPr>
              <w:spacing w:afterLines="50"/>
              <w:contextualSpacing/>
              <w:jc w:val="left"/>
              <w:textAlignment w:val="auto"/>
              <w:rPr>
                <w:rFonts w:ascii="Times New Roman" w:eastAsia="SimSun" w:hAnsi="Times New Roman"/>
                <w:bCs/>
              </w:rPr>
            </w:pPr>
            <w:r w:rsidRPr="00247A7D">
              <w:rPr>
                <w:rFonts w:ascii="Times New Roman" w:eastAsia="SimSun" w:hAnsi="Times New Roman"/>
                <w:bCs/>
              </w:rPr>
              <w:t xml:space="preserve">Study the </w:t>
            </w:r>
            <w:r w:rsidRPr="00247A7D">
              <w:rPr>
                <w:rFonts w:ascii="Times New Roman" w:eastAsia="SimSun" w:hAnsi="Times New Roman" w:hint="eastAsia"/>
                <w:bCs/>
              </w:rPr>
              <w:t xml:space="preserve">UE </w:t>
            </w:r>
            <w:r w:rsidRPr="00247A7D">
              <w:rPr>
                <w:rFonts w:ascii="Times New Roman" w:eastAsia="SimSun" w:hAnsi="Times New Roman"/>
                <w:bCs/>
              </w:rPr>
              <w:t>power consumption reduction in RRM measurements in synchronous and asynchronous network deployment [RAN1/2]</w:t>
            </w:r>
          </w:p>
          <w:p w14:paraId="2BB1FD69" w14:textId="77777777" w:rsidR="00247A7D" w:rsidRPr="00247A7D" w:rsidRDefault="00247A7D" w:rsidP="00247A7D">
            <w:pPr>
              <w:spacing w:afterLines="50"/>
              <w:jc w:val="left"/>
              <w:rPr>
                <w:rFonts w:ascii="Times New Roman" w:eastAsia="SimSun" w:hAnsi="Times New Roman"/>
                <w:bCs/>
              </w:rPr>
            </w:pPr>
          </w:p>
          <w:p w14:paraId="665382A7" w14:textId="77777777" w:rsidR="00247A7D" w:rsidRPr="00247A7D" w:rsidRDefault="00247A7D" w:rsidP="00247A7D">
            <w:pPr>
              <w:numPr>
                <w:ilvl w:val="0"/>
                <w:numId w:val="29"/>
              </w:numPr>
              <w:spacing w:afterLines="50"/>
              <w:contextualSpacing/>
              <w:jc w:val="left"/>
              <w:textAlignment w:val="auto"/>
              <w:rPr>
                <w:rFonts w:ascii="Times New Roman" w:eastAsia="SimSun" w:hAnsi="Times New Roman"/>
                <w:bCs/>
              </w:rPr>
            </w:pPr>
            <w:r w:rsidRPr="00247A7D">
              <w:rPr>
                <w:rFonts w:ascii="Times New Roman" w:eastAsia="SimSun" w:hAnsi="Times New Roman"/>
                <w:bCs/>
              </w:rPr>
              <w:t xml:space="preserve"> Study the enhancement of higher layer procedures for UE power saving   </w:t>
            </w:r>
            <w:r w:rsidRPr="00247A7D">
              <w:rPr>
                <w:rFonts w:ascii="Times New Roman" w:eastAsia="SimSun" w:hAnsi="Times New Roman"/>
                <w:bCs/>
                <w:lang w:eastAsia="en-US"/>
              </w:rPr>
              <w:t>[RAN2]</w:t>
            </w:r>
          </w:p>
          <w:p w14:paraId="2CC834E2" w14:textId="77777777" w:rsidR="00247A7D" w:rsidRPr="00247A7D" w:rsidRDefault="00247A7D" w:rsidP="00247A7D">
            <w:pPr>
              <w:spacing w:after="180"/>
              <w:ind w:left="720"/>
              <w:contextualSpacing/>
              <w:jc w:val="left"/>
              <w:textAlignment w:val="auto"/>
              <w:rPr>
                <w:rFonts w:ascii="Times New Roman" w:eastAsia="SimSun" w:hAnsi="Times New Roman"/>
                <w:bCs/>
              </w:rPr>
            </w:pPr>
          </w:p>
          <w:p w14:paraId="17A19161" w14:textId="77777777" w:rsidR="00247A7D" w:rsidRPr="00247A7D" w:rsidRDefault="00247A7D" w:rsidP="00247A7D">
            <w:pPr>
              <w:numPr>
                <w:ilvl w:val="1"/>
                <w:numId w:val="29"/>
              </w:numPr>
              <w:spacing w:afterLines="50"/>
              <w:jc w:val="left"/>
              <w:rPr>
                <w:rFonts w:ascii="Times New Roman" w:eastAsia="SimSun" w:hAnsi="Times New Roman"/>
                <w:bCs/>
              </w:rPr>
            </w:pPr>
            <w:r w:rsidRPr="00247A7D">
              <w:rPr>
                <w:rFonts w:ascii="Times New Roman" w:eastAsia="SimSun" w:hAnsi="Times New Roman"/>
                <w:bCs/>
              </w:rPr>
              <w:t>Study the enhancement of  UE paging procedure based on the additional power saving signal/channel/procedure</w:t>
            </w:r>
          </w:p>
          <w:p w14:paraId="2D26033A" w14:textId="04DF9784" w:rsidR="00247A7D" w:rsidRPr="00247A7D" w:rsidRDefault="00247A7D" w:rsidP="00247A7D">
            <w:pPr>
              <w:numPr>
                <w:ilvl w:val="1"/>
                <w:numId w:val="29"/>
              </w:numPr>
              <w:spacing w:afterLines="50"/>
              <w:jc w:val="left"/>
              <w:rPr>
                <w:rFonts w:eastAsia="Malgun Gothic"/>
                <w:lang w:eastAsia="ko-KR"/>
              </w:rPr>
            </w:pPr>
            <w:r w:rsidRPr="00247A7D">
              <w:rPr>
                <w:rFonts w:ascii="Times New Roman" w:eastAsia="SimSun" w:hAnsi="Times New Roman"/>
                <w:bCs/>
              </w:rPr>
              <w:t xml:space="preserve">Study the enhancement of  UE power saving procedure in supporting efficient transition from RRC_CONNECTED to RRC_IDLE/RRC_INACTIVE mode  </w:t>
            </w:r>
          </w:p>
        </w:tc>
      </w:tr>
    </w:tbl>
    <w:p w14:paraId="311B00BA" w14:textId="77777777" w:rsidR="00247A7D" w:rsidRDefault="00247A7D" w:rsidP="00EE2818">
      <w:pPr>
        <w:rPr>
          <w:rFonts w:eastAsia="Malgun Gothic"/>
          <w:lang w:val="en-US" w:eastAsia="ko-KR"/>
        </w:rPr>
      </w:pPr>
    </w:p>
    <w:p w14:paraId="6723C570" w14:textId="1EFEDF9B" w:rsidR="006A4355" w:rsidRPr="00AA3FA4" w:rsidRDefault="00247A7D" w:rsidP="00832FDD">
      <w:pPr>
        <w:pStyle w:val="CRCoverPage"/>
        <w:spacing w:before="120"/>
        <w:jc w:val="both"/>
      </w:pPr>
      <w:r>
        <w:t xml:space="preserve">In this paper, we propose </w:t>
      </w:r>
      <w:r w:rsidR="000F4C39">
        <w:t>our view on traffic adapt</w:t>
      </w:r>
      <w:r w:rsidR="001F05FE">
        <w:t>at</w:t>
      </w:r>
      <w:r w:rsidR="000F4C39">
        <w:t xml:space="preserve">ion technique to improve the power saving performance.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3E629B12" w14:textId="77777777" w:rsidR="002679BA" w:rsidRDefault="002679BA" w:rsidP="002F78CC">
      <w:pPr>
        <w:pStyle w:val="CRCoverPage"/>
        <w:spacing w:before="120"/>
        <w:jc w:val="both"/>
        <w:rPr>
          <w:lang w:val="en-US"/>
        </w:rPr>
      </w:pPr>
    </w:p>
    <w:p w14:paraId="175BAC20" w14:textId="2EF58AB4" w:rsidR="00CB0F18" w:rsidRDefault="00CB0F18" w:rsidP="002F78CC">
      <w:pPr>
        <w:pStyle w:val="CRCoverPage"/>
        <w:spacing w:before="120"/>
        <w:jc w:val="both"/>
        <w:rPr>
          <w:lang w:val="en-US"/>
        </w:rPr>
      </w:pPr>
      <w:r>
        <w:rPr>
          <w:lang w:val="en-US"/>
        </w:rPr>
        <w:t xml:space="preserve">According to current MAC spec, if there is data arrival during DRX off duration, UE will trigger SR and enter active time after SR is </w:t>
      </w:r>
      <w:r w:rsidR="005956E7">
        <w:rPr>
          <w:lang w:val="en-US"/>
        </w:rPr>
        <w:t>transmitted.</w:t>
      </w:r>
    </w:p>
    <w:tbl>
      <w:tblPr>
        <w:tblStyle w:val="TableGrid"/>
        <w:tblW w:w="0" w:type="auto"/>
        <w:tblLook w:val="04A0" w:firstRow="1" w:lastRow="0" w:firstColumn="1" w:lastColumn="0" w:noHBand="0" w:noVBand="1"/>
      </w:tblPr>
      <w:tblGrid>
        <w:gridCol w:w="9350"/>
      </w:tblGrid>
      <w:tr w:rsidR="00CB0F18" w14:paraId="7446756F" w14:textId="77777777" w:rsidTr="00CB0F18">
        <w:tc>
          <w:tcPr>
            <w:tcW w:w="9350" w:type="dxa"/>
          </w:tcPr>
          <w:p w14:paraId="1D8DEEBE" w14:textId="77777777" w:rsidR="00CB0F18" w:rsidRDefault="00CB0F18" w:rsidP="00CB0F18">
            <w:pPr>
              <w:overflowPunct/>
              <w:autoSpaceDE/>
              <w:autoSpaceDN/>
              <w:adjustRightInd/>
              <w:spacing w:after="180"/>
              <w:jc w:val="left"/>
              <w:textAlignment w:val="auto"/>
              <w:rPr>
                <w:rFonts w:ascii="Times New Roman" w:eastAsia="Malgun Gothic" w:hAnsi="Times New Roman"/>
                <w:noProof/>
                <w:lang w:eastAsia="en-US"/>
              </w:rPr>
            </w:pPr>
            <w:r>
              <w:rPr>
                <w:rFonts w:ascii="Times New Roman" w:eastAsia="Malgun Gothic" w:hAnsi="Times New Roman"/>
                <w:noProof/>
                <w:lang w:eastAsia="en-US"/>
              </w:rPr>
              <w:t xml:space="preserve">TS 38.321-f40 </w:t>
            </w:r>
          </w:p>
          <w:p w14:paraId="64F9468F" w14:textId="690CC2F1" w:rsidR="00CB0F18" w:rsidRDefault="00CB0F18" w:rsidP="00CB0F18">
            <w:pPr>
              <w:overflowPunct/>
              <w:autoSpaceDE/>
              <w:autoSpaceDN/>
              <w:adjustRightInd/>
              <w:spacing w:after="180"/>
              <w:jc w:val="left"/>
              <w:textAlignment w:val="auto"/>
              <w:rPr>
                <w:rFonts w:ascii="Times New Roman" w:eastAsia="Malgun Gothic" w:hAnsi="Times New Roman"/>
                <w:noProof/>
                <w:lang w:eastAsia="en-US"/>
              </w:rPr>
            </w:pPr>
            <w:r>
              <w:rPr>
                <w:rFonts w:ascii="Times New Roman" w:eastAsia="Malgun Gothic" w:hAnsi="Times New Roman"/>
                <w:noProof/>
                <w:lang w:eastAsia="en-US"/>
              </w:rPr>
              <w:lastRenderedPageBreak/>
              <w:t xml:space="preserve">5.7 </w:t>
            </w:r>
            <w:r w:rsidRPr="00CB0F18">
              <w:rPr>
                <w:rFonts w:ascii="Times New Roman" w:eastAsia="Malgun Gothic" w:hAnsi="Times New Roman"/>
                <w:noProof/>
                <w:lang w:eastAsia="en-US"/>
              </w:rPr>
              <w:t>Discontinuous Reception (DRX)</w:t>
            </w:r>
          </w:p>
          <w:p w14:paraId="4E142001" w14:textId="77777777" w:rsidR="00CB0F18" w:rsidRPr="00CB0F18" w:rsidRDefault="00CB0F18" w:rsidP="00CB0F18">
            <w:pPr>
              <w:overflowPunct/>
              <w:autoSpaceDE/>
              <w:autoSpaceDN/>
              <w:adjustRightInd/>
              <w:spacing w:after="180"/>
              <w:jc w:val="left"/>
              <w:textAlignment w:val="auto"/>
              <w:rPr>
                <w:rFonts w:ascii="Times New Roman" w:eastAsia="Malgun Gothic" w:hAnsi="Times New Roman"/>
                <w:noProof/>
                <w:lang w:eastAsia="en-US"/>
              </w:rPr>
            </w:pPr>
            <w:r w:rsidRPr="00CB0F18">
              <w:rPr>
                <w:rFonts w:ascii="Times New Roman" w:eastAsia="Malgun Gothic" w:hAnsi="Times New Roman"/>
                <w:noProof/>
                <w:lang w:eastAsia="en-US"/>
              </w:rPr>
              <w:t xml:space="preserve">When a DRX cycle is configured, the </w:t>
            </w:r>
            <w:r w:rsidRPr="00CB0F18">
              <w:rPr>
                <w:rFonts w:ascii="Times New Roman" w:eastAsia="Malgun Gothic" w:hAnsi="Times New Roman"/>
                <w:noProof/>
                <w:highlight w:val="yellow"/>
                <w:lang w:eastAsia="en-US"/>
              </w:rPr>
              <w:t>Active Time</w:t>
            </w:r>
            <w:r w:rsidRPr="00CB0F18">
              <w:rPr>
                <w:rFonts w:ascii="Times New Roman" w:eastAsia="Malgun Gothic" w:hAnsi="Times New Roman"/>
                <w:noProof/>
                <w:lang w:eastAsia="en-US"/>
              </w:rPr>
              <w:t xml:space="preserve"> includes the time while:</w:t>
            </w:r>
          </w:p>
          <w:p w14:paraId="751CB794" w14:textId="77777777" w:rsidR="00CB0F18" w:rsidRPr="00CB0F18" w:rsidRDefault="00CB0F18" w:rsidP="00CB0F18">
            <w:pPr>
              <w:overflowPunct/>
              <w:autoSpaceDE/>
              <w:autoSpaceDN/>
              <w:adjustRightInd/>
              <w:spacing w:after="180"/>
              <w:ind w:left="568" w:hanging="284"/>
              <w:jc w:val="left"/>
              <w:textAlignment w:val="auto"/>
              <w:rPr>
                <w:rFonts w:ascii="Times New Roman" w:eastAsia="Malgun Gothic" w:hAnsi="Times New Roman"/>
                <w:noProof/>
                <w:lang w:eastAsia="en-US"/>
              </w:rPr>
            </w:pPr>
            <w:r w:rsidRPr="00CB0F18">
              <w:rPr>
                <w:rFonts w:ascii="Times New Roman" w:eastAsia="Malgun Gothic" w:hAnsi="Times New Roman"/>
                <w:noProof/>
                <w:lang w:eastAsia="en-US"/>
              </w:rPr>
              <w:t>-</w:t>
            </w:r>
            <w:r w:rsidRPr="00CB0F18">
              <w:rPr>
                <w:rFonts w:ascii="Times New Roman" w:eastAsia="Malgun Gothic" w:hAnsi="Times New Roman"/>
                <w:noProof/>
                <w:lang w:eastAsia="en-US"/>
              </w:rPr>
              <w:tab/>
            </w:r>
            <w:r w:rsidRPr="00CB0F18">
              <w:rPr>
                <w:rFonts w:ascii="Times New Roman" w:eastAsia="Malgun Gothic" w:hAnsi="Times New Roman"/>
                <w:i/>
                <w:noProof/>
                <w:lang w:eastAsia="en-US"/>
              </w:rPr>
              <w:t>drx-onDurationTimer</w:t>
            </w:r>
            <w:r w:rsidRPr="00CB0F18">
              <w:rPr>
                <w:rFonts w:ascii="Times New Roman" w:eastAsia="Malgun Gothic" w:hAnsi="Times New Roman"/>
                <w:noProof/>
                <w:lang w:eastAsia="en-US"/>
              </w:rPr>
              <w:t xml:space="preserve"> or </w:t>
            </w:r>
            <w:r w:rsidRPr="00CB0F18">
              <w:rPr>
                <w:rFonts w:ascii="Times New Roman" w:eastAsia="Malgun Gothic" w:hAnsi="Times New Roman"/>
                <w:i/>
                <w:noProof/>
                <w:lang w:eastAsia="en-US"/>
              </w:rPr>
              <w:t>drx-InactivityTimer</w:t>
            </w:r>
            <w:r w:rsidRPr="00CB0F18">
              <w:rPr>
                <w:rFonts w:ascii="Times New Roman" w:eastAsia="Malgun Gothic" w:hAnsi="Times New Roman"/>
                <w:noProof/>
                <w:lang w:eastAsia="en-US"/>
              </w:rPr>
              <w:t xml:space="preserve"> or </w:t>
            </w:r>
            <w:r w:rsidRPr="00CB0F18">
              <w:rPr>
                <w:rFonts w:ascii="Times New Roman" w:eastAsia="Malgun Gothic" w:hAnsi="Times New Roman"/>
                <w:i/>
                <w:lang w:eastAsia="en-US"/>
              </w:rPr>
              <w:t>drx-RetransmissionTimerDL</w:t>
            </w:r>
            <w:r w:rsidRPr="00CB0F18">
              <w:rPr>
                <w:rFonts w:ascii="Times New Roman" w:eastAsia="Malgun Gothic" w:hAnsi="Times New Roman"/>
                <w:noProof/>
                <w:lang w:eastAsia="en-US"/>
              </w:rPr>
              <w:t xml:space="preserve"> or </w:t>
            </w:r>
            <w:r w:rsidRPr="00CB0F18">
              <w:rPr>
                <w:rFonts w:ascii="Times New Roman" w:eastAsia="Malgun Gothic" w:hAnsi="Times New Roman"/>
                <w:i/>
                <w:lang w:eastAsia="en-US"/>
              </w:rPr>
              <w:t>drx-RetransmissionTimerUL</w:t>
            </w:r>
            <w:r w:rsidRPr="00CB0F18">
              <w:rPr>
                <w:rFonts w:ascii="Times New Roman" w:eastAsia="Malgun Gothic" w:hAnsi="Times New Roman"/>
                <w:noProof/>
                <w:lang w:eastAsia="en-US"/>
              </w:rPr>
              <w:t xml:space="preserve"> or </w:t>
            </w:r>
            <w:r w:rsidRPr="00CB0F18">
              <w:rPr>
                <w:rFonts w:ascii="Times New Roman" w:eastAsia="Malgun Gothic" w:hAnsi="Times New Roman"/>
                <w:i/>
                <w:noProof/>
                <w:lang w:eastAsia="en-US"/>
              </w:rPr>
              <w:t>ra-ContentionResolutionTimer</w:t>
            </w:r>
            <w:r w:rsidRPr="00CB0F18">
              <w:rPr>
                <w:rFonts w:ascii="Times New Roman" w:eastAsia="Malgun Gothic" w:hAnsi="Times New Roman"/>
                <w:noProof/>
                <w:lang w:eastAsia="en-US"/>
              </w:rPr>
              <w:t xml:space="preserve"> (as described in subclause 5.1.5) is running; or</w:t>
            </w:r>
          </w:p>
          <w:p w14:paraId="69BB9436" w14:textId="77777777" w:rsidR="00CB0F18" w:rsidRPr="00CB0F18" w:rsidRDefault="00CB0F18" w:rsidP="00CB0F18">
            <w:pPr>
              <w:overflowPunct/>
              <w:autoSpaceDE/>
              <w:autoSpaceDN/>
              <w:adjustRightInd/>
              <w:spacing w:after="180"/>
              <w:ind w:left="568" w:hanging="284"/>
              <w:jc w:val="left"/>
              <w:textAlignment w:val="auto"/>
              <w:rPr>
                <w:rFonts w:ascii="Times New Roman" w:eastAsia="Malgun Gothic" w:hAnsi="Times New Roman"/>
                <w:noProof/>
                <w:lang w:eastAsia="en-US"/>
              </w:rPr>
            </w:pPr>
            <w:r w:rsidRPr="00CB0F18">
              <w:rPr>
                <w:rFonts w:ascii="Times New Roman" w:eastAsia="Malgun Gothic" w:hAnsi="Times New Roman"/>
                <w:noProof/>
                <w:lang w:eastAsia="en-US"/>
              </w:rPr>
              <w:t>-</w:t>
            </w:r>
            <w:r w:rsidRPr="00CB0F18">
              <w:rPr>
                <w:rFonts w:ascii="Times New Roman" w:eastAsia="Malgun Gothic" w:hAnsi="Times New Roman"/>
                <w:noProof/>
                <w:lang w:eastAsia="en-US"/>
              </w:rPr>
              <w:tab/>
              <w:t xml:space="preserve">a </w:t>
            </w:r>
            <w:r w:rsidRPr="00CB0F18">
              <w:rPr>
                <w:rFonts w:ascii="Times New Roman" w:eastAsia="Malgun Gothic" w:hAnsi="Times New Roman"/>
                <w:noProof/>
                <w:highlight w:val="yellow"/>
                <w:lang w:eastAsia="en-US"/>
              </w:rPr>
              <w:t>Scheduling Request is sent on PUCCH and is pending</w:t>
            </w:r>
            <w:r w:rsidRPr="00CB0F18">
              <w:rPr>
                <w:rFonts w:ascii="Times New Roman" w:eastAsia="Malgun Gothic" w:hAnsi="Times New Roman"/>
                <w:noProof/>
                <w:lang w:eastAsia="en-US"/>
              </w:rPr>
              <w:t xml:space="preserve"> (as described in subclause 5.4.4); or</w:t>
            </w:r>
          </w:p>
          <w:p w14:paraId="0016584F" w14:textId="7CC87B9E" w:rsidR="00CB0F18" w:rsidRPr="00CB0F18" w:rsidRDefault="00CB0F18" w:rsidP="00CB0F18">
            <w:pPr>
              <w:overflowPunct/>
              <w:autoSpaceDE/>
              <w:autoSpaceDN/>
              <w:adjustRightInd/>
              <w:spacing w:after="180"/>
              <w:ind w:left="568" w:hanging="284"/>
              <w:jc w:val="left"/>
              <w:textAlignment w:val="auto"/>
            </w:pPr>
            <w:r w:rsidRPr="00CB0F18">
              <w:rPr>
                <w:rFonts w:ascii="Times New Roman" w:eastAsia="Malgun Gothic" w:hAnsi="Times New Roman"/>
                <w:noProof/>
                <w:lang w:eastAsia="en-US"/>
              </w:rPr>
              <w:t>-</w:t>
            </w:r>
            <w:r w:rsidRPr="00CB0F18">
              <w:rPr>
                <w:rFonts w:ascii="Times New Roman" w:eastAsia="Malgun Gothic" w:hAnsi="Times New Roman"/>
                <w:noProof/>
                <w:lang w:eastAsia="en-US"/>
              </w:rPr>
              <w:tab/>
              <w:t xml:space="preserve">a PDCCH indicating a new transmission addressed to the C-RNTI of the MAC entity has not been received after successful reception of a Random Access Response for the Random Access Preamble not selected by the </w:t>
            </w:r>
            <w:r w:rsidRPr="00CB0F18">
              <w:rPr>
                <w:rFonts w:ascii="Times New Roman" w:eastAsia="Malgun Gothic" w:hAnsi="Times New Roman"/>
                <w:noProof/>
                <w:lang w:eastAsia="ko-KR"/>
              </w:rPr>
              <w:t>MAC entity</w:t>
            </w:r>
            <w:r w:rsidRPr="00CB0F18">
              <w:rPr>
                <w:rFonts w:ascii="Times New Roman" w:eastAsia="Malgun Gothic" w:hAnsi="Times New Roman"/>
                <w:noProof/>
                <w:lang w:eastAsia="en-US"/>
              </w:rPr>
              <w:t xml:space="preserve"> among the contention-based Random Access Preamble (as described in subclause 5.1.4).</w:t>
            </w:r>
          </w:p>
        </w:tc>
      </w:tr>
    </w:tbl>
    <w:p w14:paraId="08A71E10" w14:textId="77777777" w:rsidR="00CB0F18" w:rsidRDefault="00CB0F18" w:rsidP="002F78CC">
      <w:pPr>
        <w:pStyle w:val="CRCoverPage"/>
        <w:spacing w:before="120"/>
        <w:jc w:val="both"/>
        <w:rPr>
          <w:lang w:val="en-US"/>
        </w:rPr>
      </w:pPr>
    </w:p>
    <w:p w14:paraId="656B09BB" w14:textId="04EAD1BD" w:rsidR="00381B5C" w:rsidRPr="00F46349" w:rsidRDefault="00381B5C" w:rsidP="002F78CC">
      <w:pPr>
        <w:pStyle w:val="CRCoverPage"/>
        <w:spacing w:before="120"/>
        <w:jc w:val="both"/>
        <w:rPr>
          <w:b/>
          <w:lang w:val="en-US"/>
        </w:rPr>
      </w:pPr>
      <w:r w:rsidRPr="00F46349">
        <w:rPr>
          <w:b/>
          <w:lang w:val="en-US"/>
        </w:rPr>
        <w:t>Observation</w:t>
      </w:r>
      <w:r w:rsidR="00FB4749">
        <w:rPr>
          <w:b/>
          <w:lang w:val="en-US"/>
        </w:rPr>
        <w:t xml:space="preserve"> 1</w:t>
      </w:r>
      <w:r w:rsidRPr="00F46349">
        <w:rPr>
          <w:b/>
          <w:lang w:val="en-US"/>
        </w:rPr>
        <w:t xml:space="preserve">: According to current NR MAC spec, upon data arrival in DRX off duration, UE will immediately trigger SR and </w:t>
      </w:r>
      <w:r w:rsidR="005956E7">
        <w:rPr>
          <w:b/>
          <w:lang w:val="en-US"/>
        </w:rPr>
        <w:t>leave DRX off duration after SR transmission</w:t>
      </w:r>
      <w:r w:rsidRPr="00F46349">
        <w:rPr>
          <w:b/>
          <w:lang w:val="en-US"/>
        </w:rPr>
        <w:t xml:space="preserve">. </w:t>
      </w:r>
    </w:p>
    <w:p w14:paraId="6B5EA879" w14:textId="77777777" w:rsidR="00381B5C" w:rsidRDefault="00381B5C" w:rsidP="002F78CC">
      <w:pPr>
        <w:pStyle w:val="CRCoverPage"/>
        <w:spacing w:before="120"/>
        <w:jc w:val="both"/>
        <w:rPr>
          <w:b/>
          <w:lang w:val="en-US"/>
        </w:rPr>
      </w:pPr>
    </w:p>
    <w:p w14:paraId="4BEA62F3" w14:textId="4B4234A5" w:rsidR="00CB0F18" w:rsidRPr="00A21E93" w:rsidRDefault="00CB0F18" w:rsidP="002F78CC">
      <w:pPr>
        <w:pStyle w:val="CRCoverPage"/>
        <w:spacing w:before="120"/>
        <w:jc w:val="both"/>
        <w:rPr>
          <w:lang w:val="en-US"/>
        </w:rPr>
      </w:pPr>
      <w:r w:rsidRPr="00A21E93">
        <w:rPr>
          <w:lang w:val="en-US"/>
        </w:rPr>
        <w:t xml:space="preserve">This means if there is frequent but delay-tolerant data arrival, UE’s sleep time will be frequently interrupted, causing a bad power saving performance. </w:t>
      </w:r>
      <w:r w:rsidR="000C638E" w:rsidRPr="00A21E93">
        <w:rPr>
          <w:lang w:val="en-US"/>
        </w:rPr>
        <w:t>T</w:t>
      </w:r>
      <w:r w:rsidRPr="00A21E93">
        <w:rPr>
          <w:lang w:val="en-US"/>
        </w:rPr>
        <w:t>o improve power saving efficiency</w:t>
      </w:r>
      <w:r w:rsidR="000C638E" w:rsidRPr="00A21E93">
        <w:rPr>
          <w:lang w:val="en-US"/>
        </w:rPr>
        <w:t xml:space="preserve"> for this scenario</w:t>
      </w:r>
      <w:r w:rsidRPr="00A21E93">
        <w:rPr>
          <w:lang w:val="en-US"/>
        </w:rPr>
        <w:t xml:space="preserve">, </w:t>
      </w:r>
      <w:r w:rsidR="000C638E" w:rsidRPr="00A21E93">
        <w:rPr>
          <w:lang w:val="en-US"/>
        </w:rPr>
        <w:t xml:space="preserve">an obvious direction </w:t>
      </w:r>
      <w:r w:rsidRPr="00A21E93">
        <w:rPr>
          <w:lang w:val="en-US"/>
        </w:rPr>
        <w:t xml:space="preserve">is to </w:t>
      </w:r>
      <w:r w:rsidR="00955740">
        <w:rPr>
          <w:lang w:val="en-US"/>
        </w:rPr>
        <w:t>apply</w:t>
      </w:r>
      <w:r w:rsidR="000C638E" w:rsidRPr="00A21E93">
        <w:rPr>
          <w:b/>
          <w:lang w:val="en-US"/>
        </w:rPr>
        <w:t xml:space="preserve"> traffic </w:t>
      </w:r>
      <w:r w:rsidR="00267BCD">
        <w:rPr>
          <w:b/>
          <w:lang w:val="en-US"/>
        </w:rPr>
        <w:t>adapt</w:t>
      </w:r>
      <w:r w:rsidR="001F05FE">
        <w:rPr>
          <w:b/>
          <w:lang w:val="en-US"/>
        </w:rPr>
        <w:t>at</w:t>
      </w:r>
      <w:r w:rsidR="00267BCD">
        <w:rPr>
          <w:b/>
          <w:lang w:val="en-US"/>
        </w:rPr>
        <w:t>ion</w:t>
      </w:r>
      <w:r w:rsidR="00205DB9">
        <w:rPr>
          <w:lang w:val="en-US"/>
        </w:rPr>
        <w:t>, e.g</w:t>
      </w:r>
      <w:r w:rsidR="000C638E" w:rsidRPr="00A21E93">
        <w:rPr>
          <w:lang w:val="en-US"/>
        </w:rPr>
        <w:t xml:space="preserve">., </w:t>
      </w:r>
      <w:r w:rsidR="00A21E93" w:rsidRPr="00A21E93">
        <w:rPr>
          <w:lang w:val="en-US"/>
        </w:rPr>
        <w:t xml:space="preserve">for delay-tolerant traffic, </w:t>
      </w:r>
      <w:r w:rsidR="000C638E" w:rsidRPr="00A21E93">
        <w:rPr>
          <w:lang w:val="en-US"/>
        </w:rPr>
        <w:t>UE trigger SR/RACH only at specific moment</w:t>
      </w:r>
      <w:r w:rsidR="00E444E5">
        <w:rPr>
          <w:lang w:val="en-US"/>
        </w:rPr>
        <w:t>/condition</w:t>
      </w:r>
      <w:r w:rsidR="000C638E" w:rsidRPr="00A21E93">
        <w:rPr>
          <w:lang w:val="en-US"/>
        </w:rPr>
        <w:t xml:space="preserve"> to reduce interruption to DRX off duration.</w:t>
      </w:r>
      <w:r w:rsidR="00A21E93">
        <w:rPr>
          <w:lang w:val="en-US"/>
        </w:rPr>
        <w:t xml:space="preserve"> </w:t>
      </w:r>
      <w:r w:rsidR="00E444E5">
        <w:rPr>
          <w:lang w:val="en-US"/>
        </w:rPr>
        <w:t xml:space="preserve">From network perspective, it </w:t>
      </w:r>
      <w:r w:rsidR="00267BCD">
        <w:rPr>
          <w:lang w:val="en-US"/>
        </w:rPr>
        <w:t xml:space="preserve">just </w:t>
      </w:r>
      <w:r w:rsidR="00E444E5">
        <w:rPr>
          <w:lang w:val="en-US"/>
        </w:rPr>
        <w:t>looks like that UE has different UL traffic pattern</w:t>
      </w:r>
      <w:r w:rsidR="00481B55">
        <w:rPr>
          <w:lang w:val="en-US"/>
        </w:rPr>
        <w:t xml:space="preserve">, and this is why we call it </w:t>
      </w:r>
      <w:r w:rsidR="00E444E5">
        <w:rPr>
          <w:lang w:val="en-US"/>
        </w:rPr>
        <w:t xml:space="preserve">traffic </w:t>
      </w:r>
      <w:r w:rsidR="00267BCD" w:rsidRPr="00267BCD">
        <w:rPr>
          <w:lang w:val="en-US"/>
        </w:rPr>
        <w:t>adapt</w:t>
      </w:r>
      <w:r w:rsidR="001F05FE">
        <w:rPr>
          <w:lang w:val="en-US"/>
        </w:rPr>
        <w:t>at</w:t>
      </w:r>
      <w:r w:rsidR="00267BCD" w:rsidRPr="00267BCD">
        <w:rPr>
          <w:lang w:val="en-US"/>
        </w:rPr>
        <w:t>ion</w:t>
      </w:r>
      <w:r w:rsidR="00E444E5">
        <w:rPr>
          <w:lang w:val="en-US"/>
        </w:rPr>
        <w:t xml:space="preserve">. </w:t>
      </w:r>
      <w:r w:rsidR="00553B37">
        <w:rPr>
          <w:lang w:val="en-US"/>
        </w:rPr>
        <w:t>T</w:t>
      </w:r>
      <w:r w:rsidR="00E444E5">
        <w:rPr>
          <w:lang w:val="en-US"/>
        </w:rPr>
        <w:t xml:space="preserve">raffic </w:t>
      </w:r>
      <w:r w:rsidR="00267BCD" w:rsidRPr="00267BCD">
        <w:rPr>
          <w:lang w:val="en-US"/>
        </w:rPr>
        <w:t>adapt</w:t>
      </w:r>
      <w:r w:rsidR="001F05FE">
        <w:rPr>
          <w:lang w:val="en-US"/>
        </w:rPr>
        <w:t>at</w:t>
      </w:r>
      <w:r w:rsidR="00267BCD" w:rsidRPr="00267BCD">
        <w:rPr>
          <w:lang w:val="en-US"/>
        </w:rPr>
        <w:t>ion</w:t>
      </w:r>
      <w:r w:rsidR="00E444E5">
        <w:rPr>
          <w:lang w:val="en-US"/>
        </w:rPr>
        <w:t xml:space="preserve"> may introduce additional latency because UE is not allowed to trigger SR/RACH at any time, and therefore it is more suitable for delay-tolerant traffic.</w:t>
      </w:r>
    </w:p>
    <w:p w14:paraId="008EF5EA" w14:textId="545DFEB2" w:rsidR="00B174B2" w:rsidRDefault="00B174B2" w:rsidP="00B174B2">
      <w:pPr>
        <w:pStyle w:val="CRCoverPage"/>
        <w:spacing w:before="120"/>
        <w:jc w:val="both"/>
        <w:rPr>
          <w:b/>
          <w:lang w:val="en-US"/>
        </w:rPr>
      </w:pPr>
      <w:r w:rsidRPr="00F46349">
        <w:rPr>
          <w:b/>
          <w:lang w:val="en-US"/>
        </w:rPr>
        <w:t>Observation</w:t>
      </w:r>
      <w:r>
        <w:rPr>
          <w:b/>
          <w:lang w:val="en-US"/>
        </w:rPr>
        <w:t xml:space="preserve"> 2</w:t>
      </w:r>
      <w:r w:rsidRPr="00F46349">
        <w:rPr>
          <w:b/>
          <w:lang w:val="en-US"/>
        </w:rPr>
        <w:t>: For latency</w:t>
      </w:r>
      <w:r>
        <w:rPr>
          <w:b/>
          <w:lang w:val="en-US"/>
        </w:rPr>
        <w:t>-</w:t>
      </w:r>
      <w:r w:rsidRPr="00F46349">
        <w:rPr>
          <w:b/>
          <w:lang w:val="en-US"/>
        </w:rPr>
        <w:t xml:space="preserve">tolerant UL data, </w:t>
      </w:r>
      <w:r>
        <w:rPr>
          <w:b/>
          <w:lang w:val="en-US"/>
        </w:rPr>
        <w:t>traffic adapt</w:t>
      </w:r>
      <w:r w:rsidR="001F05FE">
        <w:rPr>
          <w:b/>
          <w:lang w:val="en-US"/>
        </w:rPr>
        <w:t>at</w:t>
      </w:r>
      <w:r>
        <w:rPr>
          <w:b/>
          <w:lang w:val="en-US"/>
        </w:rPr>
        <w:t xml:space="preserve">ion technique, such as triggering SR/RACH only in restrictive time/condition, </w:t>
      </w:r>
      <w:r w:rsidRPr="00F46349">
        <w:rPr>
          <w:b/>
          <w:lang w:val="en-US"/>
        </w:rPr>
        <w:t xml:space="preserve">can </w:t>
      </w:r>
      <w:r>
        <w:rPr>
          <w:b/>
          <w:lang w:val="en-US"/>
        </w:rPr>
        <w:t>reduce</w:t>
      </w:r>
      <w:r w:rsidRPr="00F46349">
        <w:rPr>
          <w:b/>
          <w:lang w:val="en-US"/>
        </w:rPr>
        <w:t xml:space="preserve"> interrupt</w:t>
      </w:r>
      <w:r>
        <w:rPr>
          <w:b/>
          <w:lang w:val="en-US"/>
        </w:rPr>
        <w:t>ion</w:t>
      </w:r>
      <w:r w:rsidRPr="00F46349">
        <w:rPr>
          <w:b/>
          <w:lang w:val="en-US"/>
        </w:rPr>
        <w:t xml:space="preserve"> </w:t>
      </w:r>
      <w:r>
        <w:rPr>
          <w:b/>
          <w:lang w:val="en-US"/>
        </w:rPr>
        <w:t xml:space="preserve">to </w:t>
      </w:r>
      <w:r w:rsidRPr="00F46349">
        <w:rPr>
          <w:b/>
          <w:lang w:val="en-US"/>
        </w:rPr>
        <w:t xml:space="preserve">DRX off duration while </w:t>
      </w:r>
      <w:r>
        <w:rPr>
          <w:b/>
          <w:lang w:val="en-US"/>
        </w:rPr>
        <w:t xml:space="preserve">still </w:t>
      </w:r>
      <w:r w:rsidRPr="00F46349">
        <w:rPr>
          <w:b/>
          <w:lang w:val="en-US"/>
        </w:rPr>
        <w:t xml:space="preserve">satisfying </w:t>
      </w:r>
      <w:r>
        <w:rPr>
          <w:b/>
          <w:lang w:val="en-US"/>
        </w:rPr>
        <w:t>latency</w:t>
      </w:r>
      <w:r w:rsidRPr="00F46349">
        <w:rPr>
          <w:b/>
          <w:lang w:val="en-US"/>
        </w:rPr>
        <w:t xml:space="preserve"> requirement.</w:t>
      </w:r>
    </w:p>
    <w:p w14:paraId="49E7FEDD" w14:textId="77777777" w:rsidR="00FB4749" w:rsidRDefault="00FB4749" w:rsidP="002F78CC">
      <w:pPr>
        <w:pStyle w:val="CRCoverPage"/>
        <w:spacing w:before="120"/>
        <w:jc w:val="both"/>
        <w:rPr>
          <w:b/>
          <w:lang w:val="en-US"/>
        </w:rPr>
      </w:pPr>
    </w:p>
    <w:p w14:paraId="0D756B62" w14:textId="76ECA2B2" w:rsidR="00317FA5" w:rsidRPr="00FB4749" w:rsidRDefault="00317FA5" w:rsidP="00317FA5">
      <w:pPr>
        <w:pStyle w:val="CRCoverPage"/>
        <w:spacing w:before="120"/>
        <w:jc w:val="both"/>
        <w:rPr>
          <w:b/>
          <w:lang w:val="en-US"/>
        </w:rPr>
      </w:pPr>
      <w:r w:rsidRPr="00FB4749">
        <w:rPr>
          <w:b/>
          <w:lang w:val="en-US"/>
        </w:rPr>
        <w:t xml:space="preserve">Proposal 1: RAN2 applies UL traffic </w:t>
      </w:r>
      <w:r>
        <w:rPr>
          <w:b/>
          <w:lang w:val="en-US"/>
        </w:rPr>
        <w:t>adapt</w:t>
      </w:r>
      <w:r w:rsidR="001F05FE">
        <w:rPr>
          <w:b/>
          <w:lang w:val="en-US"/>
        </w:rPr>
        <w:t>at</w:t>
      </w:r>
      <w:r>
        <w:rPr>
          <w:b/>
          <w:lang w:val="en-US"/>
        </w:rPr>
        <w:t>ion</w:t>
      </w:r>
      <w:r w:rsidRPr="00FB4749">
        <w:rPr>
          <w:b/>
          <w:lang w:val="en-US"/>
        </w:rPr>
        <w:t xml:space="preserve"> technique to improve power saving performance, </w:t>
      </w:r>
      <w:r>
        <w:rPr>
          <w:b/>
          <w:lang w:val="en-US"/>
        </w:rPr>
        <w:t>e</w:t>
      </w:r>
      <w:r w:rsidRPr="00FB4749">
        <w:rPr>
          <w:b/>
          <w:lang w:val="en-US"/>
        </w:rPr>
        <w:t>.</w:t>
      </w:r>
      <w:r>
        <w:rPr>
          <w:b/>
          <w:lang w:val="en-US"/>
        </w:rPr>
        <w:t>g</w:t>
      </w:r>
      <w:r w:rsidRPr="00FB4749">
        <w:rPr>
          <w:b/>
          <w:lang w:val="en-US"/>
        </w:rPr>
        <w:t>., introduce SR/RACH triggering restriction for delay-tolerant traffic/logical channel.</w:t>
      </w:r>
    </w:p>
    <w:p w14:paraId="64294384" w14:textId="77777777" w:rsidR="00FB4749" w:rsidRPr="00F46349" w:rsidRDefault="00FB4749" w:rsidP="002F78CC">
      <w:pPr>
        <w:pStyle w:val="CRCoverPage"/>
        <w:spacing w:before="120"/>
        <w:jc w:val="both"/>
        <w:rPr>
          <w:b/>
          <w:lang w:val="en-US"/>
        </w:rPr>
      </w:pPr>
    </w:p>
    <w:p w14:paraId="1718D361" w14:textId="6D19B474" w:rsidR="00CB0F18" w:rsidRDefault="00205DB9" w:rsidP="002F78CC">
      <w:pPr>
        <w:pStyle w:val="CRCoverPage"/>
        <w:spacing w:before="120"/>
        <w:jc w:val="both"/>
        <w:rPr>
          <w:lang w:val="en-US"/>
        </w:rPr>
      </w:pPr>
      <w:r>
        <w:rPr>
          <w:lang w:val="en-US"/>
        </w:rPr>
        <w:t>There are many ways to implement UL traffic shaping</w:t>
      </w:r>
      <w:r w:rsidR="00C45D07">
        <w:rPr>
          <w:lang w:val="en-US"/>
        </w:rPr>
        <w:t>. For example,</w:t>
      </w:r>
    </w:p>
    <w:p w14:paraId="6B8BCBE3" w14:textId="7E1D2E85" w:rsidR="00C45D07" w:rsidRPr="00C45D07" w:rsidRDefault="00C45D07" w:rsidP="00561B55">
      <w:pPr>
        <w:pStyle w:val="ListParagraph"/>
        <w:numPr>
          <w:ilvl w:val="0"/>
          <w:numId w:val="28"/>
        </w:numPr>
        <w:spacing w:before="120"/>
        <w:jc w:val="both"/>
        <w:rPr>
          <w:lang w:val="en-US"/>
        </w:rPr>
      </w:pPr>
      <w:r w:rsidRPr="00C45D07">
        <w:rPr>
          <w:rFonts w:ascii="Arial" w:eastAsia="MS Mincho" w:hAnsi="Arial"/>
          <w:lang w:val="en-US" w:eastAsia="en-US"/>
        </w:rPr>
        <w:t>Avoid SR transmission during DRX off duration</w:t>
      </w:r>
    </w:p>
    <w:p w14:paraId="6EAA8687" w14:textId="2200CE8C" w:rsidR="003A4068" w:rsidRDefault="00FB4749" w:rsidP="00C45D07">
      <w:pPr>
        <w:pStyle w:val="CRCoverPage"/>
        <w:numPr>
          <w:ilvl w:val="1"/>
          <w:numId w:val="28"/>
        </w:numPr>
        <w:spacing w:before="120"/>
        <w:jc w:val="both"/>
        <w:rPr>
          <w:lang w:val="en-US"/>
        </w:rPr>
      </w:pPr>
      <w:r>
        <w:rPr>
          <w:lang w:val="en-US"/>
        </w:rPr>
        <w:t>Alt.</w:t>
      </w:r>
      <w:r w:rsidR="003A4068">
        <w:rPr>
          <w:lang w:val="en-US"/>
        </w:rPr>
        <w:t xml:space="preserve"> 1: SR is triggered only during on duration.</w:t>
      </w:r>
    </w:p>
    <w:p w14:paraId="2040A930" w14:textId="5619F265" w:rsidR="006F1494" w:rsidRDefault="00FB4749" w:rsidP="00C45D07">
      <w:pPr>
        <w:pStyle w:val="CRCoverPage"/>
        <w:numPr>
          <w:ilvl w:val="1"/>
          <w:numId w:val="28"/>
        </w:numPr>
        <w:spacing w:before="120"/>
        <w:jc w:val="both"/>
        <w:rPr>
          <w:lang w:val="en-US"/>
        </w:rPr>
      </w:pPr>
      <w:r>
        <w:rPr>
          <w:lang w:val="en-US"/>
        </w:rPr>
        <w:t>Alt.</w:t>
      </w:r>
      <w:r w:rsidR="006F1494">
        <w:rPr>
          <w:lang w:val="en-US"/>
        </w:rPr>
        <w:t xml:space="preserve"> 2: SR resource of a SR configuration associated with delay-tolerant LCH is valid only during DRX active time.</w:t>
      </w:r>
    </w:p>
    <w:p w14:paraId="3C94E544" w14:textId="630F990B" w:rsidR="00C45D07" w:rsidRPr="00C45D07" w:rsidRDefault="00C45D07" w:rsidP="00D32FA4">
      <w:pPr>
        <w:pStyle w:val="CRCoverPage"/>
        <w:numPr>
          <w:ilvl w:val="0"/>
          <w:numId w:val="28"/>
        </w:numPr>
        <w:spacing w:before="120"/>
        <w:jc w:val="both"/>
        <w:rPr>
          <w:lang w:val="en-US"/>
        </w:rPr>
      </w:pPr>
      <w:r w:rsidRPr="00C45D07">
        <w:rPr>
          <w:lang w:val="en-US"/>
        </w:rPr>
        <w:t>Reduce the frequency of SR triggering</w:t>
      </w:r>
    </w:p>
    <w:p w14:paraId="2CA61DFF" w14:textId="79C00A82" w:rsidR="00347CE8" w:rsidRDefault="00FB4749" w:rsidP="00C45D07">
      <w:pPr>
        <w:pStyle w:val="CRCoverPage"/>
        <w:numPr>
          <w:ilvl w:val="1"/>
          <w:numId w:val="28"/>
        </w:numPr>
        <w:spacing w:before="120"/>
        <w:jc w:val="both"/>
        <w:rPr>
          <w:lang w:val="en-US"/>
        </w:rPr>
      </w:pPr>
      <w:r>
        <w:rPr>
          <w:lang w:val="en-US"/>
        </w:rPr>
        <w:t>Alt.</w:t>
      </w:r>
      <w:r w:rsidR="00E444E5">
        <w:rPr>
          <w:lang w:val="en-US"/>
        </w:rPr>
        <w:t xml:space="preserve"> </w:t>
      </w:r>
      <w:r w:rsidR="00347CE8">
        <w:rPr>
          <w:lang w:val="en-US"/>
        </w:rPr>
        <w:t xml:space="preserve">3: SR is triggered for the delay-tolerant LCH only when the amount of data </w:t>
      </w:r>
      <w:r w:rsidR="00E444E5">
        <w:rPr>
          <w:lang w:val="en-US"/>
        </w:rPr>
        <w:t>in the buffer of</w:t>
      </w:r>
      <w:r w:rsidR="00347CE8">
        <w:rPr>
          <w:lang w:val="en-US"/>
        </w:rPr>
        <w:t xml:space="preserve"> the delay-tolerant LCH reach a threshold.</w:t>
      </w:r>
    </w:p>
    <w:p w14:paraId="41ABEBE0" w14:textId="149C1B2E" w:rsidR="00E444E5" w:rsidRDefault="00FB4749" w:rsidP="00C45D07">
      <w:pPr>
        <w:pStyle w:val="CRCoverPage"/>
        <w:numPr>
          <w:ilvl w:val="1"/>
          <w:numId w:val="28"/>
        </w:numPr>
        <w:spacing w:before="120"/>
        <w:jc w:val="both"/>
        <w:rPr>
          <w:lang w:val="en-US"/>
        </w:rPr>
      </w:pPr>
      <w:r>
        <w:rPr>
          <w:lang w:val="en-US"/>
        </w:rPr>
        <w:t>Alt.</w:t>
      </w:r>
      <w:r w:rsidR="00E444E5">
        <w:rPr>
          <w:lang w:val="en-US"/>
        </w:rPr>
        <w:t xml:space="preserve"> 4: SR is triggered for the delay-tolerant LCH only when the waiting time of the first arrived data in the buffer of the delay-tolerant LCH reach a threshold.</w:t>
      </w:r>
    </w:p>
    <w:p w14:paraId="0AA14ED8" w14:textId="77777777" w:rsidR="00C45D07" w:rsidRDefault="00C45D07" w:rsidP="00C45D07">
      <w:pPr>
        <w:pStyle w:val="CRCoverPage"/>
        <w:numPr>
          <w:ilvl w:val="0"/>
          <w:numId w:val="28"/>
        </w:numPr>
        <w:spacing w:before="120"/>
        <w:jc w:val="both"/>
        <w:rPr>
          <w:lang w:val="en-US"/>
        </w:rPr>
      </w:pPr>
      <w:r>
        <w:rPr>
          <w:lang w:val="en-US"/>
        </w:rPr>
        <w:t>Avoid/Reduce RACH triggering</w:t>
      </w:r>
    </w:p>
    <w:p w14:paraId="4096B17B" w14:textId="452FF133" w:rsidR="00347CE8" w:rsidRDefault="00FB4749" w:rsidP="00C45D07">
      <w:pPr>
        <w:pStyle w:val="CRCoverPage"/>
        <w:numPr>
          <w:ilvl w:val="1"/>
          <w:numId w:val="28"/>
        </w:numPr>
        <w:spacing w:before="120"/>
        <w:jc w:val="both"/>
        <w:rPr>
          <w:lang w:val="en-US"/>
        </w:rPr>
      </w:pPr>
      <w:r>
        <w:rPr>
          <w:lang w:val="en-US"/>
        </w:rPr>
        <w:t>Alt.</w:t>
      </w:r>
      <w:r w:rsidR="00347CE8">
        <w:rPr>
          <w:lang w:val="en-US"/>
        </w:rPr>
        <w:t xml:space="preserve"> </w:t>
      </w:r>
      <w:r>
        <w:rPr>
          <w:lang w:val="en-US"/>
        </w:rPr>
        <w:t>5</w:t>
      </w:r>
      <w:r w:rsidR="00347CE8">
        <w:rPr>
          <w:lang w:val="en-US"/>
        </w:rPr>
        <w:t xml:space="preserve">: A delay tolerant LCH is not associated with a SR configuration, and </w:t>
      </w:r>
    </w:p>
    <w:p w14:paraId="19C8F8A0" w14:textId="04DA2F6B" w:rsidR="00A3288E" w:rsidRDefault="00A3288E" w:rsidP="00C45D07">
      <w:pPr>
        <w:pStyle w:val="CRCoverPage"/>
        <w:numPr>
          <w:ilvl w:val="2"/>
          <w:numId w:val="28"/>
        </w:numPr>
        <w:spacing w:before="120"/>
        <w:jc w:val="both"/>
        <w:rPr>
          <w:lang w:val="en-US"/>
        </w:rPr>
      </w:pPr>
      <w:r>
        <w:rPr>
          <w:lang w:val="en-US"/>
        </w:rPr>
        <w:t xml:space="preserve">Option </w:t>
      </w:r>
      <w:r w:rsidR="00FB4749">
        <w:rPr>
          <w:lang w:val="en-US"/>
        </w:rPr>
        <w:t>5</w:t>
      </w:r>
      <w:r>
        <w:rPr>
          <w:lang w:val="en-US"/>
        </w:rPr>
        <w:t>-1: does not trigger RACH</w:t>
      </w:r>
    </w:p>
    <w:p w14:paraId="4DF6C633" w14:textId="2AD69923" w:rsidR="00A3288E" w:rsidRDefault="00A3288E" w:rsidP="00C45D07">
      <w:pPr>
        <w:pStyle w:val="CRCoverPage"/>
        <w:numPr>
          <w:ilvl w:val="2"/>
          <w:numId w:val="28"/>
        </w:numPr>
        <w:spacing w:before="120"/>
        <w:jc w:val="both"/>
        <w:rPr>
          <w:lang w:val="en-US"/>
        </w:rPr>
      </w:pPr>
      <w:r>
        <w:rPr>
          <w:lang w:val="en-US"/>
        </w:rPr>
        <w:t xml:space="preserve">Option </w:t>
      </w:r>
      <w:r w:rsidR="00FB4749">
        <w:rPr>
          <w:lang w:val="en-US"/>
        </w:rPr>
        <w:t>5</w:t>
      </w:r>
      <w:r>
        <w:rPr>
          <w:lang w:val="en-US"/>
        </w:rPr>
        <w:t>-2: does not trigger RACH during DRX off time</w:t>
      </w:r>
    </w:p>
    <w:p w14:paraId="1E91B3EA" w14:textId="58D1D118" w:rsidR="00A3288E" w:rsidRDefault="00A3288E" w:rsidP="00C45D07">
      <w:pPr>
        <w:pStyle w:val="CRCoverPage"/>
        <w:numPr>
          <w:ilvl w:val="2"/>
          <w:numId w:val="28"/>
        </w:numPr>
        <w:spacing w:before="120"/>
        <w:jc w:val="both"/>
        <w:rPr>
          <w:lang w:val="en-US"/>
        </w:rPr>
      </w:pPr>
      <w:r>
        <w:rPr>
          <w:lang w:val="en-US"/>
        </w:rPr>
        <w:lastRenderedPageBreak/>
        <w:t xml:space="preserve">Option </w:t>
      </w:r>
      <w:r w:rsidR="00FB4749">
        <w:rPr>
          <w:lang w:val="en-US"/>
        </w:rPr>
        <w:t>5</w:t>
      </w:r>
      <w:r>
        <w:rPr>
          <w:lang w:val="en-US"/>
        </w:rPr>
        <w:t>-3: does not trigger RACH until a new timer expires</w:t>
      </w:r>
    </w:p>
    <w:p w14:paraId="4B202501" w14:textId="77777777" w:rsidR="00381B5C" w:rsidRDefault="00381B5C" w:rsidP="002F78CC">
      <w:pPr>
        <w:pStyle w:val="CRCoverPage"/>
        <w:spacing w:before="120"/>
        <w:jc w:val="both"/>
        <w:rPr>
          <w:lang w:val="en-US"/>
        </w:rPr>
      </w:pPr>
    </w:p>
    <w:p w14:paraId="38BA6EF1" w14:textId="13EF0211" w:rsidR="00D33B79" w:rsidRDefault="00D33B79" w:rsidP="002F78CC">
      <w:pPr>
        <w:pStyle w:val="CRCoverPage"/>
        <w:spacing w:before="120"/>
        <w:jc w:val="both"/>
        <w:rPr>
          <w:lang w:val="en-US"/>
        </w:rPr>
      </w:pPr>
      <w:r>
        <w:rPr>
          <w:lang w:val="en-US"/>
        </w:rPr>
        <w:t>Some explanations for these alternatives is as below:</w:t>
      </w:r>
    </w:p>
    <w:p w14:paraId="68441D61" w14:textId="3A788CCF" w:rsidR="00D33B79" w:rsidRPr="00D33B79" w:rsidRDefault="00D33B79" w:rsidP="00C45D07">
      <w:pPr>
        <w:pStyle w:val="ListParagraph"/>
        <w:numPr>
          <w:ilvl w:val="0"/>
          <w:numId w:val="28"/>
        </w:numPr>
        <w:rPr>
          <w:rFonts w:ascii="Arial" w:eastAsia="MS Mincho" w:hAnsi="Arial"/>
          <w:lang w:val="en-US" w:eastAsia="en-US"/>
        </w:rPr>
      </w:pPr>
      <w:r w:rsidRPr="00D33B79">
        <w:rPr>
          <w:rFonts w:ascii="Arial" w:eastAsia="MS Mincho" w:hAnsi="Arial"/>
          <w:lang w:val="en-US" w:eastAsia="en-US"/>
        </w:rPr>
        <w:t>For Alt.1,</w:t>
      </w:r>
      <w:r w:rsidRPr="00D33B79">
        <w:rPr>
          <w:lang w:val="en-US"/>
        </w:rPr>
        <w:t xml:space="preserve"> </w:t>
      </w:r>
      <w:r>
        <w:rPr>
          <w:rFonts w:ascii="Arial" w:eastAsia="MS Mincho" w:hAnsi="Arial"/>
          <w:lang w:val="en-US" w:eastAsia="en-US"/>
        </w:rPr>
        <w:t>t</w:t>
      </w:r>
      <w:r w:rsidRPr="00D33B79">
        <w:rPr>
          <w:rFonts w:ascii="Arial" w:eastAsia="MS Mincho" w:hAnsi="Arial"/>
          <w:lang w:val="en-US" w:eastAsia="en-US"/>
        </w:rPr>
        <w:t>o avoid the interruption of DRX off duration, UE delay the triggering of SR until the next on duration</w:t>
      </w:r>
    </w:p>
    <w:p w14:paraId="1D0A8C70" w14:textId="4BCD1BA8" w:rsidR="00D33B79" w:rsidRDefault="00D33B79" w:rsidP="00C45D07">
      <w:pPr>
        <w:pStyle w:val="CRCoverPage"/>
        <w:numPr>
          <w:ilvl w:val="0"/>
          <w:numId w:val="28"/>
        </w:numPr>
        <w:spacing w:before="120"/>
        <w:jc w:val="both"/>
        <w:rPr>
          <w:lang w:val="en-US"/>
        </w:rPr>
      </w:pPr>
      <w:r>
        <w:rPr>
          <w:lang w:val="en-US"/>
        </w:rPr>
        <w:t xml:space="preserve">For Alt.2, UE trigger SR immediately upon delay-tolerant data arrival, but send PUCCH for SR until DRX on duration because only </w:t>
      </w:r>
      <w:r w:rsidR="0083674A">
        <w:rPr>
          <w:lang w:val="en-US"/>
        </w:rPr>
        <w:t xml:space="preserve">those </w:t>
      </w:r>
      <w:r>
        <w:rPr>
          <w:lang w:val="en-US"/>
        </w:rPr>
        <w:t>SR o</w:t>
      </w:r>
      <w:r w:rsidR="0083674A">
        <w:rPr>
          <w:lang w:val="en-US"/>
        </w:rPr>
        <w:t>pportunities</w:t>
      </w:r>
      <w:r>
        <w:rPr>
          <w:lang w:val="en-US"/>
        </w:rPr>
        <w:t xml:space="preserve"> in on Duration </w:t>
      </w:r>
      <w:r w:rsidR="0083674A">
        <w:rPr>
          <w:lang w:val="en-US"/>
        </w:rPr>
        <w:t>are</w:t>
      </w:r>
      <w:r>
        <w:rPr>
          <w:lang w:val="en-US"/>
        </w:rPr>
        <w:t xml:space="preserve"> </w:t>
      </w:r>
      <w:r w:rsidR="0083674A">
        <w:rPr>
          <w:lang w:val="en-US"/>
        </w:rPr>
        <w:t xml:space="preserve">considered </w:t>
      </w:r>
      <w:r>
        <w:rPr>
          <w:lang w:val="en-US"/>
        </w:rPr>
        <w:t>available</w:t>
      </w:r>
      <w:r w:rsidR="0083674A">
        <w:rPr>
          <w:lang w:val="en-US"/>
        </w:rPr>
        <w:t xml:space="preserve"> to the UE</w:t>
      </w:r>
      <w:r>
        <w:rPr>
          <w:lang w:val="en-US"/>
        </w:rPr>
        <w:t>.</w:t>
      </w:r>
    </w:p>
    <w:p w14:paraId="5056F789" w14:textId="6772CBA9" w:rsidR="00D33B79" w:rsidRDefault="00D33B79" w:rsidP="00C45D07">
      <w:pPr>
        <w:pStyle w:val="CRCoverPage"/>
        <w:numPr>
          <w:ilvl w:val="0"/>
          <w:numId w:val="28"/>
        </w:numPr>
        <w:spacing w:before="120"/>
        <w:jc w:val="both"/>
        <w:rPr>
          <w:lang w:val="en-US"/>
        </w:rPr>
      </w:pPr>
      <w:r>
        <w:rPr>
          <w:lang w:val="en-US"/>
        </w:rPr>
        <w:t>For Alt.3, there is a data amount threshold. UE accumulate the delay-tolerant data in buffer, and does not trigger SR until the data amount reaches the threshold.</w:t>
      </w:r>
    </w:p>
    <w:p w14:paraId="171DA5EA" w14:textId="2CBC355A" w:rsidR="00D33B79" w:rsidRDefault="00D33B79" w:rsidP="00C45D07">
      <w:pPr>
        <w:pStyle w:val="CRCoverPage"/>
        <w:numPr>
          <w:ilvl w:val="0"/>
          <w:numId w:val="28"/>
        </w:numPr>
        <w:spacing w:before="120"/>
        <w:jc w:val="both"/>
        <w:rPr>
          <w:lang w:val="en-US"/>
        </w:rPr>
      </w:pPr>
      <w:r>
        <w:rPr>
          <w:lang w:val="en-US"/>
        </w:rPr>
        <w:t>For Alt.4, a waiting timer</w:t>
      </w:r>
      <w:r w:rsidR="00945BA3">
        <w:rPr>
          <w:lang w:val="en-US"/>
        </w:rPr>
        <w:t xml:space="preserve"> is introduced. When new data arrives the empty buffer of the LCH, the timer is started. UE triggers SR for the LCH until the timer expires. The length of the waiting timer depends on the latency requirement of the delay-tolerant data.</w:t>
      </w:r>
    </w:p>
    <w:p w14:paraId="70D90812" w14:textId="15864385" w:rsidR="00637CC7" w:rsidRDefault="00C45D07" w:rsidP="00D33B79">
      <w:pPr>
        <w:pStyle w:val="CRCoverPage"/>
        <w:numPr>
          <w:ilvl w:val="0"/>
          <w:numId w:val="28"/>
        </w:numPr>
        <w:spacing w:before="120"/>
        <w:jc w:val="both"/>
        <w:rPr>
          <w:lang w:val="en-US"/>
        </w:rPr>
      </w:pPr>
      <w:r>
        <w:rPr>
          <w:lang w:val="en-US"/>
        </w:rPr>
        <w:t>For Alt.5:</w:t>
      </w:r>
    </w:p>
    <w:p w14:paraId="3352573B" w14:textId="77777777" w:rsidR="00A6161C" w:rsidRDefault="00A6161C" w:rsidP="00637CC7">
      <w:pPr>
        <w:pStyle w:val="CRCoverPage"/>
        <w:numPr>
          <w:ilvl w:val="1"/>
          <w:numId w:val="28"/>
        </w:numPr>
        <w:spacing w:before="120"/>
        <w:jc w:val="both"/>
        <w:rPr>
          <w:lang w:val="en-US"/>
        </w:rPr>
      </w:pPr>
      <w:r>
        <w:rPr>
          <w:lang w:val="en-US"/>
        </w:rPr>
        <w:t>Alt.5-2</w:t>
      </w:r>
      <w:r w:rsidR="00945BA3">
        <w:rPr>
          <w:lang w:val="en-US"/>
        </w:rPr>
        <w:t xml:space="preserve"> is to reduce the frequency of RACH triggering during DRX off duration.</w:t>
      </w:r>
      <w:r>
        <w:rPr>
          <w:lang w:val="en-US"/>
        </w:rPr>
        <w:t xml:space="preserve"> </w:t>
      </w:r>
    </w:p>
    <w:p w14:paraId="1C1A3542" w14:textId="4E6A79E9" w:rsidR="00945BA3" w:rsidRDefault="00A6161C" w:rsidP="00637CC7">
      <w:pPr>
        <w:pStyle w:val="CRCoverPage"/>
        <w:numPr>
          <w:ilvl w:val="1"/>
          <w:numId w:val="28"/>
        </w:numPr>
        <w:spacing w:before="120"/>
        <w:jc w:val="both"/>
        <w:rPr>
          <w:lang w:val="en-US"/>
        </w:rPr>
      </w:pPr>
      <w:r>
        <w:rPr>
          <w:lang w:val="en-US"/>
        </w:rPr>
        <w:t>Alt 5-1 &amp; 5-3 is to avoid RACH triggering during DRX off time</w:t>
      </w:r>
    </w:p>
    <w:p w14:paraId="653AD502" w14:textId="77777777" w:rsidR="00D33B79" w:rsidRDefault="00D33B79" w:rsidP="002F78CC">
      <w:pPr>
        <w:pStyle w:val="CRCoverPage"/>
        <w:spacing w:before="120"/>
        <w:jc w:val="both"/>
        <w:rPr>
          <w:lang w:val="en-US"/>
        </w:rPr>
      </w:pPr>
    </w:p>
    <w:p w14:paraId="095A930B" w14:textId="6176892B" w:rsidR="00FB4749" w:rsidRDefault="00FB4749" w:rsidP="002F78CC">
      <w:pPr>
        <w:pStyle w:val="CRCoverPage"/>
        <w:spacing w:before="120"/>
        <w:jc w:val="both"/>
        <w:rPr>
          <w:lang w:val="en-US"/>
        </w:rPr>
      </w:pPr>
      <w:r>
        <w:rPr>
          <w:lang w:val="en-US"/>
        </w:rPr>
        <w:t xml:space="preserve">In the above alternatives, we prefer Alt. 1 because </w:t>
      </w:r>
      <w:r w:rsidR="00247A7D">
        <w:rPr>
          <w:lang w:val="en-US"/>
        </w:rPr>
        <w:t xml:space="preserve">it is simple. Besides, </w:t>
      </w:r>
      <w:r>
        <w:rPr>
          <w:lang w:val="en-US"/>
        </w:rPr>
        <w:t xml:space="preserve">the influence to latency performance is limited (the additional latency due to UL traffic shaping is less than one DRX cycle), and the MAC spec impact seems </w:t>
      </w:r>
      <w:r w:rsidR="00175A59">
        <w:rPr>
          <w:lang w:val="en-US"/>
        </w:rPr>
        <w:t>minor</w:t>
      </w:r>
      <w:r>
        <w:rPr>
          <w:lang w:val="en-US"/>
        </w:rPr>
        <w:t>.</w:t>
      </w:r>
    </w:p>
    <w:p w14:paraId="16AED18E" w14:textId="77777777" w:rsidR="00FB3C29" w:rsidRDefault="00FB3C29" w:rsidP="002F78CC">
      <w:pPr>
        <w:pStyle w:val="CRCoverPage"/>
        <w:spacing w:before="120"/>
        <w:jc w:val="both"/>
        <w:rPr>
          <w:lang w:val="en-US"/>
        </w:rPr>
      </w:pPr>
    </w:p>
    <w:p w14:paraId="63A10D50" w14:textId="77777777" w:rsidR="00B174B2" w:rsidRPr="0060370A" w:rsidRDefault="00B174B2" w:rsidP="00B174B2">
      <w:pPr>
        <w:pStyle w:val="CRCoverPage"/>
        <w:spacing w:before="120"/>
        <w:jc w:val="both"/>
        <w:rPr>
          <w:b/>
          <w:lang w:val="en-US"/>
        </w:rPr>
      </w:pPr>
      <w:r w:rsidRPr="0060370A">
        <w:rPr>
          <w:b/>
          <w:lang w:val="en-US"/>
        </w:rPr>
        <w:t>Observation 3: A</w:t>
      </w:r>
      <w:r>
        <w:rPr>
          <w:b/>
          <w:lang w:val="en-US"/>
        </w:rPr>
        <w:t>lternative</w:t>
      </w:r>
      <w:r w:rsidRPr="0060370A">
        <w:rPr>
          <w:b/>
          <w:lang w:val="en-US"/>
        </w:rPr>
        <w:t xml:space="preserve"> 1 (triggering SR only during DRX on duration) introduce </w:t>
      </w:r>
      <w:r>
        <w:rPr>
          <w:b/>
          <w:lang w:val="en-US"/>
        </w:rPr>
        <w:t xml:space="preserve">SR triggering </w:t>
      </w:r>
      <w:r w:rsidRPr="0060370A">
        <w:rPr>
          <w:b/>
          <w:lang w:val="en-US"/>
        </w:rPr>
        <w:t>latency less than one DRX cycle, and therefore should be acceptable to delay-tolerant traffic.</w:t>
      </w:r>
    </w:p>
    <w:p w14:paraId="7A53A785" w14:textId="77777777" w:rsidR="00FB4749" w:rsidRDefault="00FB4749" w:rsidP="002F78CC">
      <w:pPr>
        <w:pStyle w:val="CRCoverPage"/>
        <w:spacing w:before="120"/>
        <w:jc w:val="both"/>
        <w:rPr>
          <w:lang w:val="en-US"/>
        </w:rPr>
      </w:pPr>
    </w:p>
    <w:p w14:paraId="7E9A262B" w14:textId="14AC29CD" w:rsidR="00381B5C" w:rsidRPr="00FB4749" w:rsidRDefault="00FB3C29" w:rsidP="002F78CC">
      <w:pPr>
        <w:pStyle w:val="CRCoverPage"/>
        <w:spacing w:before="120"/>
        <w:jc w:val="both"/>
        <w:rPr>
          <w:b/>
          <w:lang w:val="en-US"/>
        </w:rPr>
      </w:pPr>
      <w:r w:rsidRPr="00FB4749">
        <w:rPr>
          <w:b/>
          <w:lang w:val="en-US"/>
        </w:rPr>
        <w:t xml:space="preserve">Proposal 2:  </w:t>
      </w:r>
      <w:r w:rsidR="00FB4749" w:rsidRPr="00FB4749">
        <w:rPr>
          <w:b/>
          <w:lang w:val="en-US"/>
        </w:rPr>
        <w:t xml:space="preserve">RAN2 considers that for delay-tolerant </w:t>
      </w:r>
      <w:r w:rsidR="00AB5A0C">
        <w:rPr>
          <w:b/>
          <w:lang w:val="en-US"/>
        </w:rPr>
        <w:t>logical channel</w:t>
      </w:r>
      <w:bookmarkStart w:id="0" w:name="_GoBack"/>
      <w:bookmarkEnd w:id="0"/>
      <w:r w:rsidR="00FB4749" w:rsidRPr="00FB4749">
        <w:rPr>
          <w:b/>
          <w:lang w:val="en-US"/>
        </w:rPr>
        <w:t>, UE trigger SR only during DRX on duration.</w:t>
      </w:r>
    </w:p>
    <w:p w14:paraId="7A0D247E" w14:textId="77777777" w:rsidR="0091790B" w:rsidRDefault="0091790B" w:rsidP="002F78CC">
      <w:pPr>
        <w:pStyle w:val="CRCoverPage"/>
        <w:spacing w:before="120"/>
        <w:jc w:val="both"/>
        <w:rPr>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7BE7D7ED" w14:textId="77777777" w:rsidR="00FB4749" w:rsidRPr="00F46349" w:rsidRDefault="00FB4749" w:rsidP="00FB4749">
      <w:pPr>
        <w:pStyle w:val="CRCoverPage"/>
        <w:spacing w:before="120"/>
        <w:jc w:val="both"/>
        <w:rPr>
          <w:b/>
          <w:lang w:val="en-US"/>
        </w:rPr>
      </w:pPr>
      <w:r w:rsidRPr="00F46349">
        <w:rPr>
          <w:b/>
          <w:lang w:val="en-US"/>
        </w:rPr>
        <w:t>Observation</w:t>
      </w:r>
      <w:r>
        <w:rPr>
          <w:b/>
          <w:lang w:val="en-US"/>
        </w:rPr>
        <w:t xml:space="preserve"> 1</w:t>
      </w:r>
      <w:r w:rsidRPr="00F46349">
        <w:rPr>
          <w:b/>
          <w:lang w:val="en-US"/>
        </w:rPr>
        <w:t xml:space="preserve">: According to current NR MAC spec, upon data arrival in DRX off duration, UE will immediately trigger SR and </w:t>
      </w:r>
      <w:r>
        <w:rPr>
          <w:b/>
          <w:lang w:val="en-US"/>
        </w:rPr>
        <w:t>leave DRX off duration after SR transmission</w:t>
      </w:r>
      <w:r w:rsidRPr="00F46349">
        <w:rPr>
          <w:b/>
          <w:lang w:val="en-US"/>
        </w:rPr>
        <w:t xml:space="preserve">. </w:t>
      </w:r>
    </w:p>
    <w:p w14:paraId="25279E12" w14:textId="77777777" w:rsidR="00FB4749" w:rsidRDefault="00FB4749" w:rsidP="00372440">
      <w:pPr>
        <w:pStyle w:val="CRCoverPage"/>
        <w:spacing w:before="120"/>
        <w:jc w:val="both"/>
        <w:rPr>
          <w:b/>
          <w:lang w:val="en-US"/>
        </w:rPr>
      </w:pPr>
    </w:p>
    <w:p w14:paraId="3CCC07CA" w14:textId="6F2A7A20" w:rsidR="00FB4749" w:rsidRDefault="00FB4749" w:rsidP="00FB4749">
      <w:pPr>
        <w:pStyle w:val="CRCoverPage"/>
        <w:spacing w:before="120"/>
        <w:jc w:val="both"/>
        <w:rPr>
          <w:b/>
          <w:lang w:val="en-US"/>
        </w:rPr>
      </w:pPr>
      <w:r w:rsidRPr="00F46349">
        <w:rPr>
          <w:b/>
          <w:lang w:val="en-US"/>
        </w:rPr>
        <w:t>Observation</w:t>
      </w:r>
      <w:r>
        <w:rPr>
          <w:b/>
          <w:lang w:val="en-US"/>
        </w:rPr>
        <w:t xml:space="preserve"> 2</w:t>
      </w:r>
      <w:r w:rsidRPr="00F46349">
        <w:rPr>
          <w:b/>
          <w:lang w:val="en-US"/>
        </w:rPr>
        <w:t>: For latency</w:t>
      </w:r>
      <w:r>
        <w:rPr>
          <w:b/>
          <w:lang w:val="en-US"/>
        </w:rPr>
        <w:t>-</w:t>
      </w:r>
      <w:r w:rsidRPr="00F46349">
        <w:rPr>
          <w:b/>
          <w:lang w:val="en-US"/>
        </w:rPr>
        <w:t xml:space="preserve">tolerant UL data, </w:t>
      </w:r>
      <w:r>
        <w:rPr>
          <w:b/>
          <w:lang w:val="en-US"/>
        </w:rPr>
        <w:t xml:space="preserve">UL traffic </w:t>
      </w:r>
      <w:r w:rsidR="00B174B2">
        <w:rPr>
          <w:b/>
          <w:lang w:val="en-US"/>
        </w:rPr>
        <w:t>adapt</w:t>
      </w:r>
      <w:r w:rsidR="001F05FE">
        <w:rPr>
          <w:b/>
          <w:lang w:val="en-US"/>
        </w:rPr>
        <w:t>at</w:t>
      </w:r>
      <w:r w:rsidR="00B174B2">
        <w:rPr>
          <w:b/>
          <w:lang w:val="en-US"/>
        </w:rPr>
        <w:t>ion</w:t>
      </w:r>
      <w:r>
        <w:rPr>
          <w:b/>
          <w:lang w:val="en-US"/>
        </w:rPr>
        <w:t xml:space="preserve"> technique, such as triggering SR/RACH only in restrictive time/condition, </w:t>
      </w:r>
      <w:r w:rsidRPr="00F46349">
        <w:rPr>
          <w:b/>
          <w:lang w:val="en-US"/>
        </w:rPr>
        <w:t xml:space="preserve">can </w:t>
      </w:r>
      <w:r>
        <w:rPr>
          <w:b/>
          <w:lang w:val="en-US"/>
        </w:rPr>
        <w:t>reduce</w:t>
      </w:r>
      <w:r w:rsidRPr="00F46349">
        <w:rPr>
          <w:b/>
          <w:lang w:val="en-US"/>
        </w:rPr>
        <w:t xml:space="preserve"> interrupt</w:t>
      </w:r>
      <w:r>
        <w:rPr>
          <w:b/>
          <w:lang w:val="en-US"/>
        </w:rPr>
        <w:t>ion</w:t>
      </w:r>
      <w:r w:rsidRPr="00F46349">
        <w:rPr>
          <w:b/>
          <w:lang w:val="en-US"/>
        </w:rPr>
        <w:t xml:space="preserve"> </w:t>
      </w:r>
      <w:r>
        <w:rPr>
          <w:b/>
          <w:lang w:val="en-US"/>
        </w:rPr>
        <w:t xml:space="preserve">to </w:t>
      </w:r>
      <w:r w:rsidRPr="00F46349">
        <w:rPr>
          <w:b/>
          <w:lang w:val="en-US"/>
        </w:rPr>
        <w:t xml:space="preserve">DRX off duration while </w:t>
      </w:r>
      <w:r>
        <w:rPr>
          <w:b/>
          <w:lang w:val="en-US"/>
        </w:rPr>
        <w:t xml:space="preserve">still </w:t>
      </w:r>
      <w:r w:rsidRPr="00F46349">
        <w:rPr>
          <w:b/>
          <w:lang w:val="en-US"/>
        </w:rPr>
        <w:t xml:space="preserve">satisfying </w:t>
      </w:r>
      <w:r>
        <w:rPr>
          <w:b/>
          <w:lang w:val="en-US"/>
        </w:rPr>
        <w:t>latency</w:t>
      </w:r>
      <w:r w:rsidRPr="00F46349">
        <w:rPr>
          <w:b/>
          <w:lang w:val="en-US"/>
        </w:rPr>
        <w:t xml:space="preserve"> requirement.</w:t>
      </w:r>
    </w:p>
    <w:p w14:paraId="092A74B5" w14:textId="77777777" w:rsidR="00FB4749" w:rsidRDefault="00FB4749" w:rsidP="00372440">
      <w:pPr>
        <w:pStyle w:val="CRCoverPage"/>
        <w:spacing w:before="120"/>
        <w:jc w:val="both"/>
        <w:rPr>
          <w:b/>
          <w:lang w:val="en-US"/>
        </w:rPr>
      </w:pPr>
    </w:p>
    <w:p w14:paraId="71315CD1" w14:textId="248B3388" w:rsidR="00044969" w:rsidRPr="0060370A" w:rsidRDefault="00044969" w:rsidP="00044969">
      <w:pPr>
        <w:pStyle w:val="CRCoverPage"/>
        <w:spacing w:before="120"/>
        <w:jc w:val="both"/>
        <w:rPr>
          <w:b/>
          <w:lang w:val="en-US"/>
        </w:rPr>
      </w:pPr>
      <w:r w:rsidRPr="0060370A">
        <w:rPr>
          <w:b/>
          <w:lang w:val="en-US"/>
        </w:rPr>
        <w:t>Observation 3: A</w:t>
      </w:r>
      <w:r>
        <w:rPr>
          <w:b/>
          <w:lang w:val="en-US"/>
        </w:rPr>
        <w:t>lternative</w:t>
      </w:r>
      <w:r w:rsidRPr="0060370A">
        <w:rPr>
          <w:b/>
          <w:lang w:val="en-US"/>
        </w:rPr>
        <w:t xml:space="preserve"> 1 (triggering SR only during DRX on duration) introduce </w:t>
      </w:r>
      <w:r>
        <w:rPr>
          <w:b/>
          <w:lang w:val="en-US"/>
        </w:rPr>
        <w:t xml:space="preserve">SR triggering </w:t>
      </w:r>
      <w:r w:rsidRPr="0060370A">
        <w:rPr>
          <w:b/>
          <w:lang w:val="en-US"/>
        </w:rPr>
        <w:t>latency less than one DRX cycle, and therefore should be acceptable to delay-tolerant traffic.</w:t>
      </w:r>
    </w:p>
    <w:p w14:paraId="076715BA" w14:textId="77777777" w:rsidR="007244C2" w:rsidRPr="007244C2" w:rsidRDefault="007244C2"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lastRenderedPageBreak/>
        <w:t>We propose:</w:t>
      </w:r>
    </w:p>
    <w:p w14:paraId="5439B4A7" w14:textId="77777777" w:rsidR="007A286D" w:rsidRDefault="007A286D" w:rsidP="007A286D">
      <w:pPr>
        <w:pStyle w:val="CRCoverPage"/>
        <w:spacing w:before="120"/>
        <w:jc w:val="both"/>
        <w:rPr>
          <w:b/>
        </w:rPr>
      </w:pPr>
    </w:p>
    <w:p w14:paraId="2B471757" w14:textId="37C079CE" w:rsidR="00FB4749" w:rsidRPr="00FB4749" w:rsidRDefault="00FB4749" w:rsidP="00FB4749">
      <w:pPr>
        <w:pStyle w:val="CRCoverPage"/>
        <w:spacing w:before="120"/>
        <w:jc w:val="both"/>
        <w:rPr>
          <w:b/>
          <w:lang w:val="en-US"/>
        </w:rPr>
      </w:pPr>
      <w:r w:rsidRPr="00FB4749">
        <w:rPr>
          <w:b/>
          <w:lang w:val="en-US"/>
        </w:rPr>
        <w:t xml:space="preserve">Proposal 1: RAN2 applies traffic </w:t>
      </w:r>
      <w:r w:rsidR="00B174B2">
        <w:rPr>
          <w:b/>
          <w:lang w:val="en-US"/>
        </w:rPr>
        <w:t>adapt</w:t>
      </w:r>
      <w:r w:rsidR="001F05FE">
        <w:rPr>
          <w:b/>
          <w:lang w:val="en-US"/>
        </w:rPr>
        <w:t>at</w:t>
      </w:r>
      <w:r w:rsidR="00B174B2">
        <w:rPr>
          <w:b/>
          <w:lang w:val="en-US"/>
        </w:rPr>
        <w:t>ion</w:t>
      </w:r>
      <w:r w:rsidRPr="00FB4749">
        <w:rPr>
          <w:b/>
          <w:lang w:val="en-US"/>
        </w:rPr>
        <w:t xml:space="preserve"> technique to improve power saving performance, </w:t>
      </w:r>
      <w:r w:rsidR="00B174B2">
        <w:rPr>
          <w:b/>
          <w:lang w:val="en-US"/>
        </w:rPr>
        <w:t>e</w:t>
      </w:r>
      <w:r w:rsidRPr="00FB4749">
        <w:rPr>
          <w:b/>
          <w:lang w:val="en-US"/>
        </w:rPr>
        <w:t>.</w:t>
      </w:r>
      <w:r w:rsidR="00B174B2">
        <w:rPr>
          <w:b/>
          <w:lang w:val="en-US"/>
        </w:rPr>
        <w:t>g</w:t>
      </w:r>
      <w:r w:rsidRPr="00FB4749">
        <w:rPr>
          <w:b/>
          <w:lang w:val="en-US"/>
        </w:rPr>
        <w:t>., introduce SR/RACH triggering restriction for delay-tolerant traffic/logical channel.</w:t>
      </w:r>
    </w:p>
    <w:p w14:paraId="027A5CCF" w14:textId="77777777" w:rsidR="00FB4749" w:rsidRDefault="00FB4749" w:rsidP="007A286D">
      <w:pPr>
        <w:pStyle w:val="CRCoverPage"/>
        <w:spacing w:before="120"/>
        <w:jc w:val="both"/>
        <w:rPr>
          <w:b/>
          <w:lang w:val="en-US"/>
        </w:rPr>
      </w:pPr>
    </w:p>
    <w:p w14:paraId="5231CF2F" w14:textId="08DD22BD" w:rsidR="00FB4749" w:rsidRPr="00FB4749" w:rsidRDefault="00FB4749" w:rsidP="00FB4749">
      <w:pPr>
        <w:pStyle w:val="CRCoverPage"/>
        <w:spacing w:before="120"/>
        <w:jc w:val="both"/>
        <w:rPr>
          <w:b/>
          <w:lang w:val="en-US"/>
        </w:rPr>
      </w:pPr>
      <w:r w:rsidRPr="00FB4749">
        <w:rPr>
          <w:b/>
          <w:lang w:val="en-US"/>
        </w:rPr>
        <w:t>Proposal 2:  RAN2 consi</w:t>
      </w:r>
      <w:r w:rsidR="00AB5A0C">
        <w:rPr>
          <w:b/>
          <w:lang w:val="en-US"/>
        </w:rPr>
        <w:t>ders that for delay-tolerant logical channel</w:t>
      </w:r>
      <w:r w:rsidRPr="00FB4749">
        <w:rPr>
          <w:b/>
          <w:lang w:val="en-US"/>
        </w:rPr>
        <w:t>, UE trigger SR only during DRX on duration.</w:t>
      </w:r>
    </w:p>
    <w:p w14:paraId="67E1882B" w14:textId="77777777" w:rsidR="00FB4749" w:rsidRPr="00FB4749" w:rsidRDefault="00FB4749"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3D1D1614" w:rsidR="001843AD" w:rsidRPr="00247A7D" w:rsidRDefault="00247A7D" w:rsidP="00247A7D">
      <w:pPr>
        <w:pStyle w:val="Reference"/>
        <w:numPr>
          <w:ilvl w:val="0"/>
          <w:numId w:val="27"/>
        </w:numPr>
        <w:spacing w:before="120" w:after="120"/>
        <w:ind w:right="0"/>
        <w:jc w:val="both"/>
        <w:rPr>
          <w:rFonts w:ascii="Arial" w:hAnsi="Arial"/>
          <w:kern w:val="0"/>
          <w:sz w:val="20"/>
          <w:szCs w:val="20"/>
          <w:lang w:val="en-US"/>
        </w:rPr>
      </w:pPr>
      <w:bookmarkStart w:id="1" w:name="_Ref1037865"/>
      <w:r w:rsidRPr="00247A7D">
        <w:rPr>
          <w:rFonts w:ascii="Arial" w:hAnsi="Arial"/>
          <w:kern w:val="0"/>
          <w:sz w:val="20"/>
          <w:szCs w:val="20"/>
          <w:lang w:val="en-US"/>
        </w:rPr>
        <w:t>RP-181463</w:t>
      </w:r>
      <w:r>
        <w:rPr>
          <w:rFonts w:ascii="Arial" w:hAnsi="Arial"/>
          <w:kern w:val="0"/>
          <w:sz w:val="20"/>
          <w:szCs w:val="20"/>
          <w:lang w:val="en-US"/>
        </w:rPr>
        <w:t xml:space="preserve">, </w:t>
      </w:r>
      <w:r w:rsidRPr="00247A7D">
        <w:rPr>
          <w:rFonts w:ascii="Arial" w:hAnsi="Arial"/>
          <w:kern w:val="0"/>
          <w:sz w:val="20"/>
          <w:szCs w:val="20"/>
          <w:lang w:val="en-US"/>
        </w:rPr>
        <w:t>New SID: Study on UE Power Saving in NR</w:t>
      </w:r>
      <w:r>
        <w:rPr>
          <w:rFonts w:ascii="Arial" w:hAnsi="Arial"/>
          <w:kern w:val="0"/>
          <w:sz w:val="20"/>
          <w:szCs w:val="20"/>
          <w:lang w:val="en-US"/>
        </w:rPr>
        <w:t xml:space="preserve">, </w:t>
      </w:r>
      <w:r w:rsidRPr="00247A7D">
        <w:rPr>
          <w:rFonts w:ascii="Arial" w:hAnsi="Arial"/>
          <w:kern w:val="0"/>
          <w:sz w:val="20"/>
          <w:szCs w:val="20"/>
          <w:lang w:val="en-US"/>
        </w:rPr>
        <w:t>CATT, CMCC, vivo, CATR, Qualcomm, MediaTek</w:t>
      </w:r>
      <w:r>
        <w:rPr>
          <w:rFonts w:ascii="Arial" w:hAnsi="Arial"/>
          <w:kern w:val="0"/>
          <w:sz w:val="20"/>
          <w:szCs w:val="20"/>
          <w:lang w:val="en-US"/>
        </w:rPr>
        <w:t xml:space="preserve">, RAN#80, </w:t>
      </w:r>
      <w:r w:rsidRPr="00247A7D">
        <w:rPr>
          <w:rFonts w:ascii="Arial" w:hAnsi="Arial"/>
          <w:kern w:val="0"/>
          <w:sz w:val="20"/>
          <w:szCs w:val="20"/>
          <w:lang w:val="en-US"/>
        </w:rPr>
        <w:t>La Jolla, USA, 11th  – 14th  June 2018</w:t>
      </w:r>
      <w:bookmarkEnd w:id="1"/>
    </w:p>
    <w:sectPr w:rsidR="001843AD"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3644E" w14:textId="77777777" w:rsidR="000C625B" w:rsidRDefault="000C625B" w:rsidP="003B1415">
      <w:pPr>
        <w:spacing w:after="0"/>
      </w:pPr>
      <w:r>
        <w:separator/>
      </w:r>
    </w:p>
  </w:endnote>
  <w:endnote w:type="continuationSeparator" w:id="0">
    <w:p w14:paraId="26FD0C78" w14:textId="77777777" w:rsidR="000C625B" w:rsidRDefault="000C625B"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2829B" w14:textId="77777777" w:rsidR="000C625B" w:rsidRDefault="000C625B" w:rsidP="003B1415">
      <w:pPr>
        <w:spacing w:after="0"/>
      </w:pPr>
      <w:r>
        <w:separator/>
      </w:r>
    </w:p>
  </w:footnote>
  <w:footnote w:type="continuationSeparator" w:id="0">
    <w:p w14:paraId="7CE45C44" w14:textId="77777777" w:rsidR="000C625B" w:rsidRDefault="000C625B"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8"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9"/>
  </w:num>
  <w:num w:numId="3">
    <w:abstractNumId w:val="10"/>
  </w:num>
  <w:num w:numId="4">
    <w:abstractNumId w:val="8"/>
  </w:num>
  <w:num w:numId="5">
    <w:abstractNumId w:val="28"/>
  </w:num>
  <w:num w:numId="6">
    <w:abstractNumId w:val="13"/>
  </w:num>
  <w:num w:numId="7">
    <w:abstractNumId w:val="7"/>
  </w:num>
  <w:num w:numId="8">
    <w:abstractNumId w:val="14"/>
  </w:num>
  <w:num w:numId="9">
    <w:abstractNumId w:val="17"/>
  </w:num>
  <w:num w:numId="10">
    <w:abstractNumId w:val="25"/>
  </w:num>
  <w:num w:numId="11">
    <w:abstractNumId w:val="4"/>
  </w:num>
  <w:num w:numId="12">
    <w:abstractNumId w:val="3"/>
  </w:num>
  <w:num w:numId="13">
    <w:abstractNumId w:val="12"/>
  </w:num>
  <w:num w:numId="14">
    <w:abstractNumId w:val="19"/>
  </w:num>
  <w:num w:numId="15">
    <w:abstractNumId w:val="22"/>
  </w:num>
  <w:num w:numId="16">
    <w:abstractNumId w:val="2"/>
  </w:num>
  <w:num w:numId="17">
    <w:abstractNumId w:val="16"/>
  </w:num>
  <w:num w:numId="18">
    <w:abstractNumId w:val="23"/>
  </w:num>
  <w:num w:numId="19">
    <w:abstractNumId w:val="15"/>
  </w:num>
  <w:num w:numId="20">
    <w:abstractNumId w:val="18"/>
  </w:num>
  <w:num w:numId="21">
    <w:abstractNumId w:val="1"/>
  </w:num>
  <w:num w:numId="22">
    <w:abstractNumId w:val="1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num>
  <w:num w:numId="26">
    <w:abstractNumId w:val="26"/>
  </w:num>
  <w:num w:numId="27">
    <w:abstractNumId w:val="24"/>
  </w:num>
  <w:num w:numId="28">
    <w:abstractNumId w:val="2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27644"/>
    <w:rsid w:val="0003538E"/>
    <w:rsid w:val="00042F66"/>
    <w:rsid w:val="00044969"/>
    <w:rsid w:val="00053B43"/>
    <w:rsid w:val="00056885"/>
    <w:rsid w:val="00071FE7"/>
    <w:rsid w:val="000820E2"/>
    <w:rsid w:val="00082376"/>
    <w:rsid w:val="00083CBD"/>
    <w:rsid w:val="0009091C"/>
    <w:rsid w:val="000934EA"/>
    <w:rsid w:val="000B23E2"/>
    <w:rsid w:val="000C030C"/>
    <w:rsid w:val="000C313D"/>
    <w:rsid w:val="000C3F46"/>
    <w:rsid w:val="000C625B"/>
    <w:rsid w:val="000C638E"/>
    <w:rsid w:val="000D04E2"/>
    <w:rsid w:val="000D54F2"/>
    <w:rsid w:val="000E2754"/>
    <w:rsid w:val="000E6946"/>
    <w:rsid w:val="000F026E"/>
    <w:rsid w:val="000F4C39"/>
    <w:rsid w:val="00132BF2"/>
    <w:rsid w:val="001344BD"/>
    <w:rsid w:val="001421CE"/>
    <w:rsid w:val="0014570C"/>
    <w:rsid w:val="00150B17"/>
    <w:rsid w:val="00151FB1"/>
    <w:rsid w:val="00170304"/>
    <w:rsid w:val="001722FE"/>
    <w:rsid w:val="00174418"/>
    <w:rsid w:val="00175A59"/>
    <w:rsid w:val="001843AD"/>
    <w:rsid w:val="001A539F"/>
    <w:rsid w:val="001B3DBD"/>
    <w:rsid w:val="001C6813"/>
    <w:rsid w:val="001D2982"/>
    <w:rsid w:val="001E2964"/>
    <w:rsid w:val="001E4063"/>
    <w:rsid w:val="001E6F77"/>
    <w:rsid w:val="001F05FE"/>
    <w:rsid w:val="001F75A2"/>
    <w:rsid w:val="00205DB9"/>
    <w:rsid w:val="00206659"/>
    <w:rsid w:val="0021439A"/>
    <w:rsid w:val="00215321"/>
    <w:rsid w:val="00222635"/>
    <w:rsid w:val="0023001D"/>
    <w:rsid w:val="00231500"/>
    <w:rsid w:val="002342F1"/>
    <w:rsid w:val="00242B40"/>
    <w:rsid w:val="00243604"/>
    <w:rsid w:val="00244B46"/>
    <w:rsid w:val="00246ACB"/>
    <w:rsid w:val="00247A7D"/>
    <w:rsid w:val="00256029"/>
    <w:rsid w:val="00256E49"/>
    <w:rsid w:val="002673FF"/>
    <w:rsid w:val="002679BA"/>
    <w:rsid w:val="00267BCD"/>
    <w:rsid w:val="002725A6"/>
    <w:rsid w:val="00276565"/>
    <w:rsid w:val="00280824"/>
    <w:rsid w:val="00293910"/>
    <w:rsid w:val="002979E0"/>
    <w:rsid w:val="002C0A49"/>
    <w:rsid w:val="002E1660"/>
    <w:rsid w:val="002E3D3B"/>
    <w:rsid w:val="002F3FF4"/>
    <w:rsid w:val="002F78CC"/>
    <w:rsid w:val="00307C75"/>
    <w:rsid w:val="00307FB5"/>
    <w:rsid w:val="00313FAC"/>
    <w:rsid w:val="003174AC"/>
    <w:rsid w:val="00317FA5"/>
    <w:rsid w:val="00322BB7"/>
    <w:rsid w:val="003307C6"/>
    <w:rsid w:val="00347CE8"/>
    <w:rsid w:val="003500EF"/>
    <w:rsid w:val="00351A33"/>
    <w:rsid w:val="00362287"/>
    <w:rsid w:val="00362368"/>
    <w:rsid w:val="00372440"/>
    <w:rsid w:val="00375043"/>
    <w:rsid w:val="00381B5C"/>
    <w:rsid w:val="003849DF"/>
    <w:rsid w:val="00394387"/>
    <w:rsid w:val="00395162"/>
    <w:rsid w:val="003A4068"/>
    <w:rsid w:val="003A7193"/>
    <w:rsid w:val="003A7381"/>
    <w:rsid w:val="003B1415"/>
    <w:rsid w:val="003C1164"/>
    <w:rsid w:val="003D1B4C"/>
    <w:rsid w:val="003F7BE2"/>
    <w:rsid w:val="004030AF"/>
    <w:rsid w:val="00405C0C"/>
    <w:rsid w:val="00410AB8"/>
    <w:rsid w:val="0041463F"/>
    <w:rsid w:val="00415A13"/>
    <w:rsid w:val="00420CEF"/>
    <w:rsid w:val="00426951"/>
    <w:rsid w:val="00426D48"/>
    <w:rsid w:val="004276CA"/>
    <w:rsid w:val="00430638"/>
    <w:rsid w:val="00430DAE"/>
    <w:rsid w:val="0043292A"/>
    <w:rsid w:val="00457C69"/>
    <w:rsid w:val="00473B24"/>
    <w:rsid w:val="00474CA5"/>
    <w:rsid w:val="00481B55"/>
    <w:rsid w:val="0049354A"/>
    <w:rsid w:val="004B047B"/>
    <w:rsid w:val="004B1785"/>
    <w:rsid w:val="004B621D"/>
    <w:rsid w:val="004C192A"/>
    <w:rsid w:val="004E02A9"/>
    <w:rsid w:val="004E5A08"/>
    <w:rsid w:val="00501739"/>
    <w:rsid w:val="00505C53"/>
    <w:rsid w:val="00515F49"/>
    <w:rsid w:val="005226C4"/>
    <w:rsid w:val="00530FCB"/>
    <w:rsid w:val="00537BC3"/>
    <w:rsid w:val="00553B37"/>
    <w:rsid w:val="0055418D"/>
    <w:rsid w:val="00554EDC"/>
    <w:rsid w:val="005613B4"/>
    <w:rsid w:val="00566FB9"/>
    <w:rsid w:val="005700A4"/>
    <w:rsid w:val="00571F39"/>
    <w:rsid w:val="00577288"/>
    <w:rsid w:val="00580534"/>
    <w:rsid w:val="00586274"/>
    <w:rsid w:val="005941F9"/>
    <w:rsid w:val="00594EC6"/>
    <w:rsid w:val="005956E7"/>
    <w:rsid w:val="005A0558"/>
    <w:rsid w:val="005A46A0"/>
    <w:rsid w:val="005A5D52"/>
    <w:rsid w:val="005B01F0"/>
    <w:rsid w:val="005F2932"/>
    <w:rsid w:val="005F3FAC"/>
    <w:rsid w:val="0060370A"/>
    <w:rsid w:val="00610303"/>
    <w:rsid w:val="006115D1"/>
    <w:rsid w:val="00620082"/>
    <w:rsid w:val="0062332B"/>
    <w:rsid w:val="00626518"/>
    <w:rsid w:val="006333E2"/>
    <w:rsid w:val="006369E7"/>
    <w:rsid w:val="00637188"/>
    <w:rsid w:val="00637CC7"/>
    <w:rsid w:val="00642F89"/>
    <w:rsid w:val="00646ED2"/>
    <w:rsid w:val="00656CC6"/>
    <w:rsid w:val="00656DE1"/>
    <w:rsid w:val="00661021"/>
    <w:rsid w:val="00667092"/>
    <w:rsid w:val="00670117"/>
    <w:rsid w:val="0067697C"/>
    <w:rsid w:val="00684CA8"/>
    <w:rsid w:val="00685CA1"/>
    <w:rsid w:val="00691E5A"/>
    <w:rsid w:val="006A4355"/>
    <w:rsid w:val="006B0A48"/>
    <w:rsid w:val="006C04AB"/>
    <w:rsid w:val="006D07C4"/>
    <w:rsid w:val="006D5148"/>
    <w:rsid w:val="006D60C4"/>
    <w:rsid w:val="006E7D64"/>
    <w:rsid w:val="006F1494"/>
    <w:rsid w:val="006F2CD8"/>
    <w:rsid w:val="00720F35"/>
    <w:rsid w:val="0072350B"/>
    <w:rsid w:val="007244C2"/>
    <w:rsid w:val="00724B25"/>
    <w:rsid w:val="00724B9A"/>
    <w:rsid w:val="00730070"/>
    <w:rsid w:val="00730DE1"/>
    <w:rsid w:val="0073420C"/>
    <w:rsid w:val="00737B35"/>
    <w:rsid w:val="007449F2"/>
    <w:rsid w:val="00746DF7"/>
    <w:rsid w:val="00754D51"/>
    <w:rsid w:val="00767AFC"/>
    <w:rsid w:val="007720D5"/>
    <w:rsid w:val="007735E4"/>
    <w:rsid w:val="00775D3D"/>
    <w:rsid w:val="00776935"/>
    <w:rsid w:val="00781D30"/>
    <w:rsid w:val="0078706C"/>
    <w:rsid w:val="00792C74"/>
    <w:rsid w:val="00797FAD"/>
    <w:rsid w:val="007A286D"/>
    <w:rsid w:val="007B1020"/>
    <w:rsid w:val="007B35FF"/>
    <w:rsid w:val="007C3B10"/>
    <w:rsid w:val="007C6482"/>
    <w:rsid w:val="007D1769"/>
    <w:rsid w:val="007D5EE7"/>
    <w:rsid w:val="007E30A2"/>
    <w:rsid w:val="007F2D17"/>
    <w:rsid w:val="00806F0C"/>
    <w:rsid w:val="00812172"/>
    <w:rsid w:val="0081466C"/>
    <w:rsid w:val="00817A56"/>
    <w:rsid w:val="00824057"/>
    <w:rsid w:val="00832FDD"/>
    <w:rsid w:val="00836427"/>
    <w:rsid w:val="0083674A"/>
    <w:rsid w:val="008378EF"/>
    <w:rsid w:val="008449ED"/>
    <w:rsid w:val="0084649C"/>
    <w:rsid w:val="008553CE"/>
    <w:rsid w:val="008571CE"/>
    <w:rsid w:val="00861035"/>
    <w:rsid w:val="00863C0C"/>
    <w:rsid w:val="00873F66"/>
    <w:rsid w:val="0088075E"/>
    <w:rsid w:val="008A3DCB"/>
    <w:rsid w:val="008A6BE6"/>
    <w:rsid w:val="008B49E2"/>
    <w:rsid w:val="008C4471"/>
    <w:rsid w:val="008F39BE"/>
    <w:rsid w:val="008F3CB4"/>
    <w:rsid w:val="009015AA"/>
    <w:rsid w:val="009103E4"/>
    <w:rsid w:val="00912FEE"/>
    <w:rsid w:val="009168AF"/>
    <w:rsid w:val="009174AD"/>
    <w:rsid w:val="0091790B"/>
    <w:rsid w:val="00922AAB"/>
    <w:rsid w:val="00927784"/>
    <w:rsid w:val="009300A9"/>
    <w:rsid w:val="00945BA3"/>
    <w:rsid w:val="00951F65"/>
    <w:rsid w:val="00955724"/>
    <w:rsid w:val="00955740"/>
    <w:rsid w:val="00963742"/>
    <w:rsid w:val="00983562"/>
    <w:rsid w:val="00992D0B"/>
    <w:rsid w:val="009936B9"/>
    <w:rsid w:val="00994E27"/>
    <w:rsid w:val="009B3891"/>
    <w:rsid w:val="009B6AC2"/>
    <w:rsid w:val="009C43B4"/>
    <w:rsid w:val="009C494B"/>
    <w:rsid w:val="009D3FC3"/>
    <w:rsid w:val="009E3081"/>
    <w:rsid w:val="009E7274"/>
    <w:rsid w:val="009E77C0"/>
    <w:rsid w:val="009F3B40"/>
    <w:rsid w:val="009F44E1"/>
    <w:rsid w:val="00A0027D"/>
    <w:rsid w:val="00A00D9C"/>
    <w:rsid w:val="00A02E3B"/>
    <w:rsid w:val="00A07140"/>
    <w:rsid w:val="00A21E93"/>
    <w:rsid w:val="00A27D6E"/>
    <w:rsid w:val="00A301B4"/>
    <w:rsid w:val="00A3288E"/>
    <w:rsid w:val="00A340C7"/>
    <w:rsid w:val="00A4193B"/>
    <w:rsid w:val="00A424DB"/>
    <w:rsid w:val="00A470FB"/>
    <w:rsid w:val="00A608C9"/>
    <w:rsid w:val="00A6161C"/>
    <w:rsid w:val="00A63B1D"/>
    <w:rsid w:val="00A77D76"/>
    <w:rsid w:val="00A84A38"/>
    <w:rsid w:val="00A959F3"/>
    <w:rsid w:val="00A95FF4"/>
    <w:rsid w:val="00AA08E4"/>
    <w:rsid w:val="00AA21BE"/>
    <w:rsid w:val="00AA31D9"/>
    <w:rsid w:val="00AA3FA4"/>
    <w:rsid w:val="00AB042B"/>
    <w:rsid w:val="00AB1099"/>
    <w:rsid w:val="00AB4EC4"/>
    <w:rsid w:val="00AB5A0C"/>
    <w:rsid w:val="00AB69B7"/>
    <w:rsid w:val="00AC0AB9"/>
    <w:rsid w:val="00AC131F"/>
    <w:rsid w:val="00AC3ADE"/>
    <w:rsid w:val="00AC6DCB"/>
    <w:rsid w:val="00AD3B15"/>
    <w:rsid w:val="00AE2493"/>
    <w:rsid w:val="00AF1DB5"/>
    <w:rsid w:val="00AF2887"/>
    <w:rsid w:val="00AF59BB"/>
    <w:rsid w:val="00B149C8"/>
    <w:rsid w:val="00B14EE4"/>
    <w:rsid w:val="00B174B2"/>
    <w:rsid w:val="00B20D07"/>
    <w:rsid w:val="00B216A4"/>
    <w:rsid w:val="00B359B7"/>
    <w:rsid w:val="00B4201E"/>
    <w:rsid w:val="00B516F4"/>
    <w:rsid w:val="00B52322"/>
    <w:rsid w:val="00B55BBB"/>
    <w:rsid w:val="00B63DE3"/>
    <w:rsid w:val="00B67BAE"/>
    <w:rsid w:val="00B73E05"/>
    <w:rsid w:val="00B75422"/>
    <w:rsid w:val="00B928E7"/>
    <w:rsid w:val="00B92BBC"/>
    <w:rsid w:val="00B97774"/>
    <w:rsid w:val="00B97D78"/>
    <w:rsid w:val="00BA0A88"/>
    <w:rsid w:val="00BD02C3"/>
    <w:rsid w:val="00BD43B1"/>
    <w:rsid w:val="00BD613F"/>
    <w:rsid w:val="00BF7402"/>
    <w:rsid w:val="00C000BA"/>
    <w:rsid w:val="00C11DA9"/>
    <w:rsid w:val="00C121DF"/>
    <w:rsid w:val="00C13490"/>
    <w:rsid w:val="00C150E0"/>
    <w:rsid w:val="00C21B85"/>
    <w:rsid w:val="00C32EA8"/>
    <w:rsid w:val="00C45D07"/>
    <w:rsid w:val="00C54FD6"/>
    <w:rsid w:val="00C55465"/>
    <w:rsid w:val="00C62831"/>
    <w:rsid w:val="00C6733E"/>
    <w:rsid w:val="00C70EB6"/>
    <w:rsid w:val="00C8114D"/>
    <w:rsid w:val="00C93A8C"/>
    <w:rsid w:val="00C96E26"/>
    <w:rsid w:val="00C975EB"/>
    <w:rsid w:val="00CA2160"/>
    <w:rsid w:val="00CB0F18"/>
    <w:rsid w:val="00CB3AD4"/>
    <w:rsid w:val="00CC0259"/>
    <w:rsid w:val="00CC27BB"/>
    <w:rsid w:val="00CC6586"/>
    <w:rsid w:val="00CC78AE"/>
    <w:rsid w:val="00CD4FF9"/>
    <w:rsid w:val="00CE6C5E"/>
    <w:rsid w:val="00CF02D4"/>
    <w:rsid w:val="00CF38CD"/>
    <w:rsid w:val="00CF3EE3"/>
    <w:rsid w:val="00D0386B"/>
    <w:rsid w:val="00D0606A"/>
    <w:rsid w:val="00D07250"/>
    <w:rsid w:val="00D11A06"/>
    <w:rsid w:val="00D16FF8"/>
    <w:rsid w:val="00D203E8"/>
    <w:rsid w:val="00D26371"/>
    <w:rsid w:val="00D33B79"/>
    <w:rsid w:val="00D33F89"/>
    <w:rsid w:val="00D36893"/>
    <w:rsid w:val="00D4027F"/>
    <w:rsid w:val="00D41A99"/>
    <w:rsid w:val="00D433FD"/>
    <w:rsid w:val="00D45384"/>
    <w:rsid w:val="00D473F4"/>
    <w:rsid w:val="00D555AD"/>
    <w:rsid w:val="00D562D0"/>
    <w:rsid w:val="00D64BD1"/>
    <w:rsid w:val="00D67FC6"/>
    <w:rsid w:val="00D7404D"/>
    <w:rsid w:val="00D95AD2"/>
    <w:rsid w:val="00D96CC3"/>
    <w:rsid w:val="00DA52D1"/>
    <w:rsid w:val="00DB057E"/>
    <w:rsid w:val="00DB0988"/>
    <w:rsid w:val="00DB6F1B"/>
    <w:rsid w:val="00DC40BD"/>
    <w:rsid w:val="00DD0BEA"/>
    <w:rsid w:val="00DD1438"/>
    <w:rsid w:val="00DE5287"/>
    <w:rsid w:val="00DF50B8"/>
    <w:rsid w:val="00DF57C1"/>
    <w:rsid w:val="00DF7B9B"/>
    <w:rsid w:val="00E00C4C"/>
    <w:rsid w:val="00E02092"/>
    <w:rsid w:val="00E048BA"/>
    <w:rsid w:val="00E06266"/>
    <w:rsid w:val="00E170BB"/>
    <w:rsid w:val="00E20160"/>
    <w:rsid w:val="00E24D51"/>
    <w:rsid w:val="00E265D8"/>
    <w:rsid w:val="00E358A2"/>
    <w:rsid w:val="00E44184"/>
    <w:rsid w:val="00E444E5"/>
    <w:rsid w:val="00E75DE8"/>
    <w:rsid w:val="00E85297"/>
    <w:rsid w:val="00E87543"/>
    <w:rsid w:val="00E91D1E"/>
    <w:rsid w:val="00E939AD"/>
    <w:rsid w:val="00E96244"/>
    <w:rsid w:val="00EA2FD9"/>
    <w:rsid w:val="00EB0FA5"/>
    <w:rsid w:val="00EB1C6A"/>
    <w:rsid w:val="00ED71A7"/>
    <w:rsid w:val="00ED7ADB"/>
    <w:rsid w:val="00EE2818"/>
    <w:rsid w:val="00EE3C95"/>
    <w:rsid w:val="00EE4B8E"/>
    <w:rsid w:val="00EF1470"/>
    <w:rsid w:val="00EF6AF8"/>
    <w:rsid w:val="00F03A46"/>
    <w:rsid w:val="00F03AB0"/>
    <w:rsid w:val="00F15117"/>
    <w:rsid w:val="00F371F3"/>
    <w:rsid w:val="00F41CE5"/>
    <w:rsid w:val="00F41FB1"/>
    <w:rsid w:val="00F45138"/>
    <w:rsid w:val="00F46349"/>
    <w:rsid w:val="00F515C1"/>
    <w:rsid w:val="00F6020F"/>
    <w:rsid w:val="00F7639E"/>
    <w:rsid w:val="00F83492"/>
    <w:rsid w:val="00F84089"/>
    <w:rsid w:val="00F93764"/>
    <w:rsid w:val="00F938FC"/>
    <w:rsid w:val="00F96FF9"/>
    <w:rsid w:val="00FA044B"/>
    <w:rsid w:val="00FA30A4"/>
    <w:rsid w:val="00FB3C29"/>
    <w:rsid w:val="00FB4749"/>
    <w:rsid w:val="00FB4819"/>
    <w:rsid w:val="00FB4CAB"/>
    <w:rsid w:val="00FB6798"/>
    <w:rsid w:val="00FC283A"/>
    <w:rsid w:val="00FD498C"/>
    <w:rsid w:val="00FE71B6"/>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FE499-6E71-4D18-81A2-4935503BA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4</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42</cp:revision>
  <dcterms:created xsi:type="dcterms:W3CDTF">2019-02-13T08:58:00Z</dcterms:created>
  <dcterms:modified xsi:type="dcterms:W3CDTF">2019-02-15T05:33:00Z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